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3" w:rsidRPr="00201584" w:rsidRDefault="006A2176" w:rsidP="00AB597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RESOLUÇÃO - CPG</w:t>
      </w:r>
      <w:r w:rsidR="00260D93" w:rsidRPr="0020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04</w:t>
      </w:r>
      <w:r w:rsidR="00995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6A2176" w:rsidP="00AB5977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Cria a Comissão de Bolsas do Programa de Pós-graduação em Gestão Organizacional e d</w:t>
      </w:r>
      <w:r w:rsidR="00260D93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etermina as regras para a concessão de bolsas de estudo para os alunos regularmente matriculados.</w:t>
      </w:r>
    </w:p>
    <w:p w:rsidR="00431FE1" w:rsidRDefault="00431FE1" w:rsidP="00AB5977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szCs w:val="23"/>
        </w:rPr>
        <w:t xml:space="preserve">A Coordenadoria Colegiada do Programa de Pós-Graduação em Gestão Organizacional </w:t>
      </w:r>
      <w:proofErr w:type="spellStart"/>
      <w:r w:rsidR="00610D98">
        <w:rPr>
          <w:rFonts w:ascii="Times New Roman" w:hAnsi="Times New Roman" w:cs="Times New Roman"/>
          <w:i/>
          <w:szCs w:val="23"/>
        </w:rPr>
        <w:t>Stricto</w:t>
      </w:r>
      <w:proofErr w:type="spellEnd"/>
      <w:r>
        <w:rPr>
          <w:rFonts w:ascii="Times New Roman" w:hAnsi="Times New Roman" w:cs="Times New Roman"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3"/>
        </w:rPr>
        <w:t>Sensu</w:t>
      </w:r>
      <w:proofErr w:type="spellEnd"/>
      <w:r>
        <w:rPr>
          <w:rFonts w:ascii="Times New Roman" w:hAnsi="Times New Roman" w:cs="Times New Roman"/>
          <w:szCs w:val="23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hAnsi="Times New Roman" w:cs="Times New Roman"/>
          <w:b/>
          <w:bCs/>
          <w:szCs w:val="23"/>
        </w:rPr>
        <w:t>RESOLVE:</w:t>
      </w:r>
    </w:p>
    <w:p w:rsidR="006A2176" w:rsidRDefault="006E3AD7" w:rsidP="00AB5977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comissão de Bolsas</w:t>
      </w:r>
    </w:p>
    <w:p w:rsidR="000A7F13" w:rsidRDefault="000A7F13" w:rsidP="00AB5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Criar a Comissão de Bolsas do Programa de Pós-Graduação em Gestão Organizacional, comporta por:</w:t>
      </w:r>
    </w:p>
    <w:p w:rsidR="000A7F13" w:rsidRPr="00AB5977" w:rsidRDefault="000A7F13" w:rsidP="00AB597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Coordenador do Programa</w:t>
      </w:r>
      <w:r w:rsidR="00D510F2" w:rsidRPr="00AB5977">
        <w:rPr>
          <w:rFonts w:ascii="Times New Roman" w:hAnsi="Times New Roman" w:cs="Times New Roman"/>
          <w:sz w:val="24"/>
          <w:szCs w:val="24"/>
        </w:rPr>
        <w:t>;</w:t>
      </w:r>
    </w:p>
    <w:p w:rsidR="000A7F13" w:rsidRPr="00AB5977" w:rsidRDefault="00415F42" w:rsidP="00AB597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Sub</w:t>
      </w:r>
      <w:r w:rsidR="000A7F13" w:rsidRPr="00AB5977">
        <w:rPr>
          <w:rFonts w:ascii="Times New Roman" w:hAnsi="Times New Roman" w:cs="Times New Roman"/>
          <w:sz w:val="24"/>
          <w:szCs w:val="24"/>
        </w:rPr>
        <w:t>coordenador do Programa</w:t>
      </w:r>
      <w:r w:rsidR="00D510F2" w:rsidRPr="00AB5977">
        <w:rPr>
          <w:rFonts w:ascii="Times New Roman" w:hAnsi="Times New Roman" w:cs="Times New Roman"/>
          <w:sz w:val="24"/>
          <w:szCs w:val="24"/>
        </w:rPr>
        <w:t>;</w:t>
      </w:r>
    </w:p>
    <w:p w:rsidR="000A7F13" w:rsidRPr="00AB5977" w:rsidRDefault="000A7F13" w:rsidP="00AB597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Coordenador da LP1 – Linha de Pesquisa 1</w:t>
      </w:r>
      <w:r w:rsidR="00D510F2" w:rsidRPr="00AB5977">
        <w:rPr>
          <w:rFonts w:ascii="Times New Roman" w:hAnsi="Times New Roman" w:cs="Times New Roman"/>
          <w:sz w:val="24"/>
          <w:szCs w:val="24"/>
        </w:rPr>
        <w:t>;</w:t>
      </w:r>
    </w:p>
    <w:p w:rsidR="000A7F13" w:rsidRPr="00AB5977" w:rsidRDefault="000A7F13" w:rsidP="00AB597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Coordenador da LP2 – Linha de Pesquisa 2</w:t>
      </w:r>
      <w:r w:rsidR="00D510F2" w:rsidRPr="00AB5977">
        <w:rPr>
          <w:rFonts w:ascii="Times New Roman" w:hAnsi="Times New Roman" w:cs="Times New Roman"/>
          <w:sz w:val="24"/>
          <w:szCs w:val="24"/>
        </w:rPr>
        <w:t>.</w:t>
      </w:r>
    </w:p>
    <w:p w:rsidR="000A7F13" w:rsidRPr="00AB5977" w:rsidRDefault="000A7F13" w:rsidP="00AB597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Representante discente que deverá ser obrigatoriamente aluno regular do programa.</w:t>
      </w:r>
    </w:p>
    <w:p w:rsidR="000A7F13" w:rsidRDefault="00AB5977" w:rsidP="00AB5977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0A7F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15F42">
        <w:rPr>
          <w:rFonts w:ascii="Times New Roman" w:hAnsi="Times New Roman" w:cs="Times New Roman"/>
          <w:sz w:val="24"/>
          <w:szCs w:val="24"/>
        </w:rPr>
        <w:t>s mandatos do coordenador, sub</w:t>
      </w:r>
      <w:r w:rsidR="000A7F13">
        <w:rPr>
          <w:rFonts w:ascii="Times New Roman" w:hAnsi="Times New Roman" w:cs="Times New Roman"/>
          <w:sz w:val="24"/>
          <w:szCs w:val="24"/>
        </w:rPr>
        <w:t>coordenador e coordenadores de cada linha de pesquisa serão de no máximo 02 (dois) anos, podendo ser renovados apenas uma única vez. O mandado da representação discente está atrelado ao prazo máximo de permanência deste (s) no programa, podendo ser diminuído através de entendimento entre o corpo discente</w:t>
      </w:r>
      <w:r w:rsidR="00D510F2">
        <w:rPr>
          <w:rFonts w:ascii="Times New Roman" w:hAnsi="Times New Roman" w:cs="Times New Roman"/>
          <w:sz w:val="24"/>
          <w:szCs w:val="24"/>
        </w:rPr>
        <w:t xml:space="preserve"> obtido através de votação ou a</w:t>
      </w:r>
      <w:r w:rsidR="000A7F13">
        <w:rPr>
          <w:rFonts w:ascii="Times New Roman" w:hAnsi="Times New Roman" w:cs="Times New Roman"/>
          <w:sz w:val="24"/>
          <w:szCs w:val="24"/>
        </w:rPr>
        <w:t>clamação dos pares.</w:t>
      </w:r>
    </w:p>
    <w:p w:rsidR="006E3AD7" w:rsidRPr="00201584" w:rsidRDefault="006E3AD7" w:rsidP="00AB5977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3AD7">
        <w:rPr>
          <w:rFonts w:ascii="Times New Roman" w:hAnsi="Times New Roman" w:cs="Times New Roman"/>
          <w:b/>
          <w:sz w:val="24"/>
          <w:szCs w:val="24"/>
        </w:rPr>
        <w:t>Art.</w:t>
      </w:r>
      <w:r w:rsidR="00C0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AD7">
        <w:rPr>
          <w:rFonts w:ascii="Times New Roman" w:hAnsi="Times New Roman" w:cs="Times New Roman"/>
          <w:b/>
          <w:sz w:val="24"/>
          <w:szCs w:val="24"/>
        </w:rPr>
        <w:t>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84">
        <w:rPr>
          <w:rFonts w:ascii="Times New Roman" w:hAnsi="Times New Roman" w:cs="Times New Roman"/>
          <w:sz w:val="24"/>
          <w:szCs w:val="24"/>
        </w:rPr>
        <w:t xml:space="preserve">A Comissão de Concessão de Bolsas de Estudo do PPGGO se reunirá ordinariamente no início de cada semestre letivo ou extraordinariamente quando couber, para avaliar os pedidos de bolsas e o desempenho dos alunos solicitantes, aplicando os critérios indicados nesta Resolução. </w:t>
      </w:r>
    </w:p>
    <w:p w:rsidR="006E3AD7" w:rsidRDefault="006E3AD7" w:rsidP="00AB5977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3AD7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84">
        <w:rPr>
          <w:rFonts w:ascii="Times New Roman" w:hAnsi="Times New Roman" w:cs="Times New Roman"/>
          <w:sz w:val="24"/>
          <w:szCs w:val="24"/>
        </w:rPr>
        <w:t xml:space="preserve">A Comissão de bolsa apresentará ao Colegiado relatório detalhado com a relação dos bolsistas indicados, o qual, com base nesse relatório, decidirá e determinará a implantação, renovação, suspensão das bolsas, quando couber. </w:t>
      </w:r>
    </w:p>
    <w:p w:rsidR="006E3AD7" w:rsidRDefault="00AB5977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6E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AD7" w:rsidRPr="00201584">
        <w:rPr>
          <w:rFonts w:ascii="Times New Roman" w:hAnsi="Times New Roman" w:cs="Times New Roman"/>
          <w:sz w:val="24"/>
          <w:szCs w:val="24"/>
        </w:rPr>
        <w:t>Além dos critérios e requisitos constantes dessa Resolução e das Normas vigentes, sem contradizê-las, a Comissão de Bolsas poderá indicar um ou mais alunos que possam fazer jus à bolsa de estudos com justificativa especificada em seu relatório.</w:t>
      </w:r>
    </w:p>
    <w:p w:rsidR="00760EDF" w:rsidRDefault="00760EDF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  <w:r w:rsidRPr="00AB5977">
        <w:rPr>
          <w:rFonts w:ascii="Times New Roman" w:hAnsi="Times New Roman" w:cs="Times New Roman"/>
          <w:b/>
          <w:sz w:val="24"/>
          <w:szCs w:val="24"/>
        </w:rPr>
        <w:t>°</w:t>
      </w:r>
      <w:r w:rsidRPr="00201584">
        <w:rPr>
          <w:rFonts w:ascii="Times New Roman" w:hAnsi="Times New Roman" w:cs="Times New Roman"/>
          <w:sz w:val="24"/>
          <w:szCs w:val="24"/>
        </w:rPr>
        <w:t xml:space="preserve"> São atribuições da Comissão de Bolsas: </w:t>
      </w:r>
    </w:p>
    <w:p w:rsidR="00760EDF" w:rsidRPr="00AB5977" w:rsidRDefault="00760EDF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Observar e aplicar as normas para concessão/renovação de bolsas e para acompanhamento dos bolsistas estabelecidas pelo Colegiado do Pro</w:t>
      </w:r>
      <w:r w:rsidR="00B767DE">
        <w:rPr>
          <w:rFonts w:ascii="Times New Roman" w:hAnsi="Times New Roman" w:cs="Times New Roman"/>
          <w:sz w:val="24"/>
          <w:szCs w:val="24"/>
        </w:rPr>
        <w:t>grama;</w:t>
      </w:r>
    </w:p>
    <w:p w:rsidR="00760EDF" w:rsidRPr="00AB5977" w:rsidRDefault="00DF7EAC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EDF" w:rsidRPr="00AB5977">
        <w:rPr>
          <w:rFonts w:ascii="Times New Roman" w:hAnsi="Times New Roman" w:cs="Times New Roman"/>
          <w:sz w:val="24"/>
          <w:szCs w:val="24"/>
        </w:rPr>
        <w:t>ivulgar essas normas para os alunos e mantê-los informados de qualquer comu</w:t>
      </w:r>
      <w:r w:rsidR="00B767DE">
        <w:rPr>
          <w:rFonts w:ascii="Times New Roman" w:hAnsi="Times New Roman" w:cs="Times New Roman"/>
          <w:sz w:val="24"/>
          <w:szCs w:val="24"/>
        </w:rPr>
        <w:t>nicação por parte das agências;</w:t>
      </w:r>
    </w:p>
    <w:p w:rsidR="00760EDF" w:rsidRPr="00AB5977" w:rsidRDefault="00DF7EAC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0EDF" w:rsidRPr="00AB5977">
        <w:rPr>
          <w:rFonts w:ascii="Times New Roman" w:hAnsi="Times New Roman" w:cs="Times New Roman"/>
          <w:sz w:val="24"/>
          <w:szCs w:val="24"/>
        </w:rPr>
        <w:t>elecionar os candidatos às bolsas do Programa mediante critérios que priorizem o mérito acadêmico comunicando ao órgão de fomento, através do órgão competente, os critérios adotados e os dados indiv</w:t>
      </w:r>
      <w:r w:rsidR="00B767DE">
        <w:rPr>
          <w:rFonts w:ascii="Times New Roman" w:hAnsi="Times New Roman" w:cs="Times New Roman"/>
          <w:sz w:val="24"/>
          <w:szCs w:val="24"/>
        </w:rPr>
        <w:t>iduais dos alunos selecionados;</w:t>
      </w:r>
    </w:p>
    <w:p w:rsidR="00760EDF" w:rsidRPr="00AB5977" w:rsidRDefault="00DF7EAC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EDF" w:rsidRPr="00AB5977">
        <w:rPr>
          <w:rFonts w:ascii="Times New Roman" w:hAnsi="Times New Roman" w:cs="Times New Roman"/>
          <w:sz w:val="24"/>
          <w:szCs w:val="24"/>
        </w:rPr>
        <w:t>eliberar, com base em processo seletivo, sobre</w:t>
      </w:r>
      <w:r w:rsidR="00B767DE">
        <w:rPr>
          <w:rFonts w:ascii="Times New Roman" w:hAnsi="Times New Roman" w:cs="Times New Roman"/>
          <w:sz w:val="24"/>
          <w:szCs w:val="24"/>
        </w:rPr>
        <w:t xml:space="preserve"> as substituições de bolsistas;</w:t>
      </w:r>
    </w:p>
    <w:p w:rsidR="00760EDF" w:rsidRPr="00AB5977" w:rsidRDefault="00DF7EAC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0EDF" w:rsidRPr="00AB5977">
        <w:rPr>
          <w:rFonts w:ascii="Times New Roman" w:hAnsi="Times New Roman" w:cs="Times New Roman"/>
          <w:sz w:val="24"/>
          <w:szCs w:val="24"/>
        </w:rPr>
        <w:t>anter atualizado um arquivo sobre o sistema de acompanhamento do desempenho acadêmico dos bolsistas e do cumprimento das diferentes fases previstas no estágio do desenvolvimento do trabalho dos bolsistas em relação à duração das bolsas, para verificação pela IES, ou pelo órgão de fomento</w:t>
      </w:r>
      <w:r w:rsidR="00B767DE">
        <w:rPr>
          <w:rFonts w:ascii="Times New Roman" w:hAnsi="Times New Roman" w:cs="Times New Roman"/>
          <w:sz w:val="24"/>
          <w:szCs w:val="24"/>
        </w:rPr>
        <w:t>;</w:t>
      </w:r>
    </w:p>
    <w:p w:rsidR="00760EDF" w:rsidRPr="00AB5977" w:rsidRDefault="00DF7EAC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0EDF" w:rsidRPr="00AB5977">
        <w:rPr>
          <w:rFonts w:ascii="Times New Roman" w:hAnsi="Times New Roman" w:cs="Times New Roman"/>
          <w:sz w:val="24"/>
          <w:szCs w:val="24"/>
        </w:rPr>
        <w:t>ara os alunos solicitantes de primeira matrícula, a coordenação do PPGGO encaminhará as solicitações à Comissão acompanhadas das respectivas classificaçõe</w:t>
      </w:r>
      <w:r w:rsidR="00B767DE">
        <w:rPr>
          <w:rFonts w:ascii="Times New Roman" w:hAnsi="Times New Roman" w:cs="Times New Roman"/>
          <w:sz w:val="24"/>
          <w:szCs w:val="24"/>
        </w:rPr>
        <w:t>s obtidas no processo seletivo;</w:t>
      </w:r>
    </w:p>
    <w:p w:rsidR="00760EDF" w:rsidRPr="00AB5977" w:rsidRDefault="00760EDF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A Coordenação do PPGGO apresentará oportunamente a Comissão de Bolsas a disponibilidade financeira para a concessão de bolsas de estudo com vistas a subsidiar a decisão quanto ao número</w:t>
      </w:r>
      <w:r w:rsidR="00B767DE">
        <w:rPr>
          <w:rFonts w:ascii="Times New Roman" w:hAnsi="Times New Roman" w:cs="Times New Roman"/>
          <w:sz w:val="24"/>
          <w:szCs w:val="24"/>
        </w:rPr>
        <w:t xml:space="preserve"> de bolsas a serem implantadas;</w:t>
      </w:r>
    </w:p>
    <w:p w:rsidR="00760EDF" w:rsidRPr="00AB5977" w:rsidRDefault="00760EDF" w:rsidP="00AB5977">
      <w:pPr>
        <w:pStyle w:val="Pargrafoda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77">
        <w:rPr>
          <w:rFonts w:ascii="Times New Roman" w:hAnsi="Times New Roman" w:cs="Times New Roman"/>
          <w:sz w:val="24"/>
          <w:szCs w:val="24"/>
        </w:rPr>
        <w:t>A comissão de bolsas fará a distribuição das mesmas de acordo ao disposto nesta resolução.</w:t>
      </w:r>
    </w:p>
    <w:p w:rsidR="00C35629" w:rsidRPr="00C35629" w:rsidRDefault="00C35629" w:rsidP="00B767DE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29">
        <w:rPr>
          <w:rFonts w:ascii="Times New Roman" w:hAnsi="Times New Roman" w:cs="Times New Roman"/>
          <w:b/>
          <w:sz w:val="24"/>
          <w:szCs w:val="24"/>
        </w:rPr>
        <w:t>Das regras para concessão</w:t>
      </w:r>
      <w:r w:rsidR="00B07A79">
        <w:rPr>
          <w:rFonts w:ascii="Times New Roman" w:hAnsi="Times New Roman" w:cs="Times New Roman"/>
          <w:b/>
          <w:sz w:val="24"/>
          <w:szCs w:val="24"/>
        </w:rPr>
        <w:t xml:space="preserve"> e cancelamento</w:t>
      </w:r>
      <w:r w:rsidRPr="00C35629">
        <w:rPr>
          <w:rFonts w:ascii="Times New Roman" w:hAnsi="Times New Roman" w:cs="Times New Roman"/>
          <w:b/>
          <w:sz w:val="24"/>
          <w:szCs w:val="24"/>
        </w:rPr>
        <w:t xml:space="preserve"> de bolsas:</w:t>
      </w:r>
    </w:p>
    <w:p w:rsidR="00C35629" w:rsidRPr="00E0413E" w:rsidRDefault="00C00E2C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C35629" w:rsidRPr="00E0413E">
        <w:rPr>
          <w:rFonts w:ascii="Times New Roman" w:hAnsi="Times New Roman" w:cs="Times New Roman"/>
          <w:b/>
          <w:sz w:val="24"/>
          <w:szCs w:val="24"/>
        </w:rPr>
        <w:t>º</w:t>
      </w:r>
      <w:r w:rsidR="00C35629" w:rsidRPr="00E0413E">
        <w:rPr>
          <w:rFonts w:ascii="Times New Roman" w:hAnsi="Times New Roman" w:cs="Times New Roman"/>
          <w:sz w:val="24"/>
          <w:szCs w:val="24"/>
        </w:rPr>
        <w:t xml:space="preserve"> A concessão de bolsas, sejam elas de qualquer Instituição de Fomento, será efetuada com base nas seguintes exigências a serem cumpridas pelo candidato:</w:t>
      </w:r>
    </w:p>
    <w:p w:rsidR="00E0413E" w:rsidRDefault="00E0413E" w:rsidP="00AB597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0413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§1º </w:t>
      </w:r>
      <w:r w:rsidRPr="00E041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aluno deve estar regularmente matriculado no programa.</w:t>
      </w:r>
    </w:p>
    <w:p w:rsidR="00E0413E" w:rsidRDefault="00E0413E" w:rsidP="00AB5977">
      <w:pPr>
        <w:spacing w:after="120" w:line="240" w:lineRule="auto"/>
        <w:ind w:firstLine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0413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§2º </w:t>
      </w:r>
      <w:r w:rsidRPr="00E041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aluno deverá comprovar desempenho acadêmico satisfatório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não tendo:</w:t>
      </w:r>
    </w:p>
    <w:p w:rsidR="00E0413E" w:rsidRPr="00B767DE" w:rsidRDefault="00E0413E" w:rsidP="00B767D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767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Reprovação em nenhuma disciplina cursada</w:t>
      </w:r>
    </w:p>
    <w:p w:rsidR="00E0413E" w:rsidRPr="00B767DE" w:rsidRDefault="00E0413E" w:rsidP="00B767D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767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Obtido nenhum conceito “C” em nenhuma disciplina cursada.</w:t>
      </w:r>
    </w:p>
    <w:p w:rsidR="00E0413E" w:rsidRPr="00B767DE" w:rsidRDefault="00E0413E" w:rsidP="00B767D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767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Reprovação em exame de qualificação.</w:t>
      </w:r>
    </w:p>
    <w:p w:rsidR="00E0413E" w:rsidRPr="00B767DE" w:rsidRDefault="00E0413E" w:rsidP="00B767D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7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Solicitado prorrogação de prazo para conclusão do curso de mestrado. </w:t>
      </w:r>
    </w:p>
    <w:p w:rsidR="00E0413E" w:rsidRPr="00E0413E" w:rsidRDefault="00E0413E" w:rsidP="00AB597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7DE" w:rsidRDefault="0023285E" w:rsidP="00B767DE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Art. </w:t>
      </w:r>
      <w:r w:rsidR="00C0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0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817F2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bolsas de estudo serão concedidas observando uma lista classificatória, a qual será́ elaborada</w:t>
      </w:r>
      <w:r w:rsidR="00D1755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Comissão de Bolsas do PPGG</w:t>
      </w:r>
      <w:r w:rsidR="00B767DE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817F25" w:rsidRPr="00201584" w:rsidRDefault="00817F25" w:rsidP="00B767DE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13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§</w:t>
      </w:r>
      <w:r w:rsidRPr="0020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0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critério utilizado pela Comissão de Bolsas para montar a lista classificatória será́ baseado: </w:t>
      </w:r>
    </w:p>
    <w:p w:rsidR="00E0413E" w:rsidRDefault="00E0413E" w:rsidP="00B767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Haver disponibilidade de bolsas</w:t>
      </w:r>
      <w:r w:rsidR="00D5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Somente serão distribuídas bolsas existentes, sejam estas custeadas pela Universidade Federal de Goiás, pelas agências estaduais ou federais de fomento ou pela iniciativa privada</w:t>
      </w:r>
      <w:r w:rsidR="00B21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7F25" w:rsidRPr="00201584" w:rsidRDefault="00817F25" w:rsidP="00B767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Na mé</w:t>
      </w:r>
      <w:r w:rsidR="00D510F2">
        <w:rPr>
          <w:rFonts w:ascii="Times New Roman" w:hAnsi="Times New Roman" w:cs="Times New Roman"/>
          <w:color w:val="000000" w:themeColor="text1"/>
          <w:sz w:val="24"/>
          <w:szCs w:val="24"/>
        </w:rPr>
        <w:t>dia final do processo seletivo – para a maior média obtida pelos candidatos no processo seletivo será atribuída a nota 10,0 (dez). Os demais candidatos terão sua média relativizada em relação à esta, utilizando-se regra de três simples.</w:t>
      </w:r>
    </w:p>
    <w:p w:rsidR="00817F25" w:rsidRPr="00B02894" w:rsidRDefault="00817F25" w:rsidP="00B767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Na qu</w:t>
      </w:r>
      <w:r w:rsidR="00D5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antidade de conceitos “A” obtido nas disciplinas – ao candidato com maior número de conceitos “A” obtidos em disciplinas cursadas será atribuída a </w:t>
      </w:r>
      <w:r w:rsidR="00B02894">
        <w:rPr>
          <w:rFonts w:ascii="Times New Roman" w:hAnsi="Times New Roman" w:cs="Times New Roman"/>
          <w:color w:val="000000" w:themeColor="text1"/>
          <w:sz w:val="24"/>
          <w:szCs w:val="24"/>
        </w:rPr>
        <w:t>nota 10,0 (dez). Os demais candidatos terão sua média relativizada em relação à esta, utilizando-se regra de três simples.</w:t>
      </w:r>
    </w:p>
    <w:p w:rsidR="00B02894" w:rsidRPr="00B02894" w:rsidRDefault="00B02894" w:rsidP="00B767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produção acadêmica – ao candidato com maior produção/pontuação acadêmica será atribuída a nota 10,0 (dez). Os demais candidatos terão sua média relativizada em relação à esta, utilizando-se regra de três simples.</w:t>
      </w:r>
    </w:p>
    <w:p w:rsidR="00B767DE" w:rsidRDefault="00B07A79" w:rsidP="00B767DE">
      <w:pPr>
        <w:spacing w:before="240" w:after="120" w:line="240" w:lineRule="auto"/>
        <w:ind w:left="709" w:firstLine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E3AD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2º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B028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ara efeito de apuração da produção/pontuação acadêmica</w:t>
      </w:r>
      <w:r w:rsidR="009D7F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serão utilizados os critérios de pontuação constantes no Anexo I da presente resolução</w:t>
      </w:r>
      <w:r w:rsidR="00B028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B07A79" w:rsidRPr="00B767DE" w:rsidRDefault="00817F25" w:rsidP="00B767DE">
      <w:pPr>
        <w:spacing w:before="240" w:after="120" w:line="240" w:lineRule="auto"/>
        <w:ind w:left="709" w:firstLine="141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E3AD7">
        <w:rPr>
          <w:rFonts w:ascii="Times New Roman" w:hAnsi="Times New Roman" w:cs="Times New Roman"/>
          <w:b/>
          <w:iCs/>
          <w:color w:val="000000" w:themeColor="text1"/>
        </w:rPr>
        <w:t>§</w:t>
      </w:r>
      <w:r w:rsidRPr="0020158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07A79">
        <w:rPr>
          <w:rFonts w:ascii="Times New Roman" w:hAnsi="Times New Roman" w:cs="Times New Roman"/>
          <w:b/>
          <w:color w:val="000000" w:themeColor="text1"/>
        </w:rPr>
        <w:t>3</w:t>
      </w:r>
      <w:r w:rsidRPr="00201584">
        <w:rPr>
          <w:rFonts w:ascii="Times New Roman" w:hAnsi="Times New Roman" w:cs="Times New Roman"/>
          <w:color w:val="000000" w:themeColor="text1"/>
        </w:rPr>
        <w:t>º</w:t>
      </w:r>
      <w:r w:rsidRPr="00201584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B07A79" w:rsidRPr="00E667A8">
        <w:rPr>
          <w:rFonts w:ascii="Times New Roman" w:hAnsi="Times New Roman" w:cs="Times New Roman"/>
        </w:rPr>
        <w:t>Em caso de empate</w:t>
      </w:r>
      <w:r w:rsidR="00B07A79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, será dada a </w:t>
      </w:r>
      <w:r w:rsidR="00B07A79">
        <w:rPr>
          <w:rFonts w:ascii="Times New Roman" w:hAnsi="Times New Roman" w:cs="Times New Roman"/>
          <w:color w:val="000000"/>
          <w:shd w:val="clear" w:color="auto" w:fill="FFFFFF"/>
        </w:rPr>
        <w:tab/>
        <w:t>prioridade de bolsa será dada</w:t>
      </w:r>
      <w:r w:rsidR="00B07A79" w:rsidRPr="00152B6A">
        <w:rPr>
          <w:rFonts w:ascii="Times New Roman" w:hAnsi="Times New Roman" w:cs="Times New Roman"/>
          <w:color w:val="000000"/>
          <w:shd w:val="clear" w:color="auto" w:fill="FFFFFF"/>
        </w:rPr>
        <w:t xml:space="preserve"> ao candidato que comprove ter renda familiar inferior a dez s</w:t>
      </w:r>
      <w:r w:rsidR="00B767DE">
        <w:rPr>
          <w:rFonts w:ascii="Times New Roman" w:hAnsi="Times New Roman" w:cs="Times New Roman"/>
          <w:color w:val="000000"/>
          <w:shd w:val="clear" w:color="auto" w:fill="FFFFFF"/>
        </w:rPr>
        <w:t xml:space="preserve">alários mínimos, ou ao de menor </w:t>
      </w:r>
      <w:r w:rsidR="00B07A79" w:rsidRPr="00152B6A">
        <w:rPr>
          <w:rFonts w:ascii="Times New Roman" w:hAnsi="Times New Roman" w:cs="Times New Roman"/>
          <w:color w:val="000000"/>
          <w:shd w:val="clear" w:color="auto" w:fill="FFFFFF"/>
        </w:rPr>
        <w:t>renda familiar, de acordo com a</w:t>
      </w:r>
      <w:r w:rsidR="00B07A79" w:rsidRPr="00152B6A">
        <w:rPr>
          <w:rFonts w:ascii="Times New Roman" w:hAnsi="Times New Roman" w:cs="Times New Roman"/>
        </w:rPr>
        <w:t xml:space="preserve"> Lei 13.184 de 04 de novembro de 2015.</w:t>
      </w:r>
    </w:p>
    <w:p w:rsidR="00B767DE" w:rsidRDefault="00817F25" w:rsidP="00B767DE">
      <w:pPr>
        <w:spacing w:line="240" w:lineRule="auto"/>
        <w:ind w:left="708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A7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§</w:t>
      </w:r>
      <w:r w:rsidRPr="0020158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20158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lista classificatória para o recebimento de bolsas </w:t>
      </w:r>
      <w:r w:rsidR="000D1EE1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será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atualizada </w:t>
      </w:r>
      <w:r w:rsidR="000D1EE1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após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D1EE1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indicação</w:t>
      </w:r>
      <w:r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bolsas e a cada process</w:t>
      </w:r>
      <w:r w:rsidR="000D1EE1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o seletivo para ingresso no PPGG</w:t>
      </w:r>
      <w:r w:rsidR="00BC39A8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BC39A8" w:rsidRPr="00B767DE" w:rsidRDefault="00BC39A8" w:rsidP="00B767DE">
      <w:pPr>
        <w:spacing w:line="240" w:lineRule="auto"/>
        <w:ind w:left="708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9A8">
        <w:rPr>
          <w:rFonts w:ascii="Times New Roman" w:hAnsi="Times New Roman" w:cs="Times New Roman"/>
          <w:b/>
          <w:iCs/>
          <w:color w:val="000000" w:themeColor="text1"/>
        </w:rPr>
        <w:t>§ 5º</w:t>
      </w:r>
      <w:r w:rsidRPr="00BC39A8">
        <w:rPr>
          <w:rFonts w:ascii="Times New Roman" w:hAnsi="Times New Roman" w:cs="Times New Roman"/>
        </w:rPr>
        <w:t xml:space="preserve"> As bolsas de demanda social – CAPES e as do CNPq disponíveis serão distribuídas obedecendo aos seguintes critérios: </w:t>
      </w:r>
    </w:p>
    <w:p w:rsidR="00BC39A8" w:rsidRPr="00BC39A8" w:rsidRDefault="00BC39A8" w:rsidP="00B767DE">
      <w:pPr>
        <w:pStyle w:val="Default"/>
        <w:numPr>
          <w:ilvl w:val="0"/>
          <w:numId w:val="15"/>
        </w:numPr>
        <w:spacing w:after="20"/>
        <w:jc w:val="both"/>
        <w:rPr>
          <w:rFonts w:ascii="Times New Roman" w:hAnsi="Times New Roman" w:cs="Times New Roman"/>
        </w:rPr>
      </w:pPr>
      <w:r w:rsidRPr="00BC39A8">
        <w:rPr>
          <w:rFonts w:ascii="Times New Roman" w:hAnsi="Times New Roman" w:cs="Times New Roman"/>
        </w:rPr>
        <w:t>Alunos com matrículas mais antigas, em fluxo acadêmico regular, t</w:t>
      </w:r>
      <w:r w:rsidR="00B767DE">
        <w:rPr>
          <w:rFonts w:ascii="Times New Roman" w:hAnsi="Times New Roman" w:cs="Times New Roman"/>
        </w:rPr>
        <w:t xml:space="preserve">endo </w:t>
      </w:r>
      <w:r w:rsidRPr="00BC39A8">
        <w:rPr>
          <w:rFonts w:ascii="Times New Roman" w:hAnsi="Times New Roman" w:cs="Times New Roman"/>
        </w:rPr>
        <w:t>cumprido todos os prazos estabelecidos no</w:t>
      </w:r>
      <w:r w:rsidR="00B767DE">
        <w:rPr>
          <w:rFonts w:ascii="Times New Roman" w:hAnsi="Times New Roman" w:cs="Times New Roman"/>
        </w:rPr>
        <w:t xml:space="preserve"> regulamento do Programa, terão </w:t>
      </w:r>
      <w:r w:rsidRPr="00BC39A8">
        <w:rPr>
          <w:rFonts w:ascii="Times New Roman" w:hAnsi="Times New Roman" w:cs="Times New Roman"/>
        </w:rPr>
        <w:t xml:space="preserve">prioridade na concessão de bolsas em relação a alunos com matrículas mais </w:t>
      </w:r>
      <w:r>
        <w:rPr>
          <w:rFonts w:ascii="Times New Roman" w:hAnsi="Times New Roman" w:cs="Times New Roman"/>
        </w:rPr>
        <w:tab/>
      </w:r>
      <w:r w:rsidRPr="00BC39A8">
        <w:rPr>
          <w:rFonts w:ascii="Times New Roman" w:hAnsi="Times New Roman" w:cs="Times New Roman"/>
        </w:rPr>
        <w:t>recentes, observada a ordem de classificação no processo seletivo pelo qual se deu seu ingresso no p</w:t>
      </w:r>
      <w:r w:rsidR="00B767DE">
        <w:rPr>
          <w:rFonts w:ascii="Times New Roman" w:hAnsi="Times New Roman" w:cs="Times New Roman"/>
        </w:rPr>
        <w:t>rograma;</w:t>
      </w:r>
    </w:p>
    <w:p w:rsidR="00BC39A8" w:rsidRPr="00BC39A8" w:rsidRDefault="00BC39A8" w:rsidP="00B767D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C39A8">
        <w:rPr>
          <w:rFonts w:ascii="Times New Roman" w:hAnsi="Times New Roman" w:cs="Times New Roman"/>
        </w:rPr>
        <w:lastRenderedPageBreak/>
        <w:t>As bolsas consideradas excedentes após a concessão das cotas aos alunos veteranos serão concedidas aos alunos novatos, respeitada a ordem de classificação no processo seletivo pelo qual s</w:t>
      </w:r>
      <w:r w:rsidR="00B767DE">
        <w:rPr>
          <w:rFonts w:ascii="Times New Roman" w:hAnsi="Times New Roman" w:cs="Times New Roman"/>
        </w:rPr>
        <w:t>e deu seu ingresso no programa.</w:t>
      </w:r>
    </w:p>
    <w:p w:rsidR="006A4D9E" w:rsidRPr="00201584" w:rsidRDefault="00B07A79" w:rsidP="002C1907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6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3285E" w:rsidRPr="0020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817F2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bolsas de estudo que por ventura surgirem no intervalo entre dois processos</w:t>
      </w:r>
      <w:r w:rsidR="004A2D3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seletivos para ingresso no PPGG</w:t>
      </w:r>
      <w:r w:rsidR="00817F2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gramStart"/>
      <w:r w:rsidR="00345B76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serão</w:t>
      </w:r>
      <w:proofErr w:type="gramEnd"/>
      <w:r w:rsidR="00817F2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concedidas observando a lista </w:t>
      </w:r>
      <w:r w:rsidR="00345B76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>classificatória</w:t>
      </w:r>
      <w:r w:rsidR="00817F25" w:rsidRPr="0020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vigente. </w:t>
      </w:r>
    </w:p>
    <w:p w:rsidR="00345B76" w:rsidRPr="00201584" w:rsidRDefault="00E65565" w:rsidP="002C1907">
      <w:pPr>
        <w:pStyle w:val="NormalWeb"/>
        <w:spacing w:before="120" w:after="120" w:line="240" w:lineRule="auto"/>
        <w:ind w:firstLine="1418"/>
        <w:jc w:val="both"/>
        <w:rPr>
          <w:color w:val="000007"/>
        </w:rPr>
      </w:pPr>
      <w:r>
        <w:rPr>
          <w:b/>
          <w:color w:val="000000" w:themeColor="text1"/>
        </w:rPr>
        <w:t>Art. 8</w:t>
      </w:r>
      <w:r w:rsidR="0023285E" w:rsidRPr="00201584">
        <w:rPr>
          <w:b/>
          <w:color w:val="000000" w:themeColor="text1"/>
        </w:rPr>
        <w:t>º</w:t>
      </w:r>
      <w:r w:rsidR="00345B76" w:rsidRPr="00201584">
        <w:rPr>
          <w:color w:val="000000" w:themeColor="text1"/>
        </w:rPr>
        <w:t xml:space="preserve"> </w:t>
      </w:r>
      <w:r w:rsidR="00345B76" w:rsidRPr="00201584">
        <w:rPr>
          <w:color w:val="000007"/>
        </w:rPr>
        <w:t>A bolsa será imediatamente cancelada se:</w:t>
      </w:r>
    </w:p>
    <w:p w:rsidR="00345B76" w:rsidRPr="002C1907" w:rsidRDefault="00345B76" w:rsidP="002C1907">
      <w:pPr>
        <w:pStyle w:val="PargrafodaList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color w:val="000007"/>
          <w:sz w:val="24"/>
          <w:szCs w:val="24"/>
        </w:rPr>
        <w:t xml:space="preserve">A </w:t>
      </w:r>
      <w:r w:rsidR="00092D27" w:rsidRPr="002C1907">
        <w:rPr>
          <w:rFonts w:ascii="Times New Roman" w:hAnsi="Times New Roman" w:cs="Times New Roman"/>
          <w:color w:val="000007"/>
          <w:sz w:val="24"/>
          <w:szCs w:val="24"/>
        </w:rPr>
        <w:t>matrícula</w:t>
      </w:r>
      <w:r w:rsidRPr="002C1907">
        <w:rPr>
          <w:rFonts w:ascii="Times New Roman" w:hAnsi="Times New Roman" w:cs="Times New Roman"/>
          <w:color w:val="000007"/>
          <w:sz w:val="24"/>
          <w:szCs w:val="24"/>
        </w:rPr>
        <w:t xml:space="preserve"> do aluno for cancelada;</w:t>
      </w:r>
    </w:p>
    <w:p w:rsidR="00345B76" w:rsidRPr="002C1907" w:rsidRDefault="00345B76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 xml:space="preserve">O aluno for reprovado em qualquer disciplina do programa; </w:t>
      </w:r>
    </w:p>
    <w:p w:rsidR="00345B76" w:rsidRPr="002C1907" w:rsidRDefault="00ED0C08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 xml:space="preserve">O aluno tiver obtido </w:t>
      </w:r>
      <w:r w:rsidR="00345B76" w:rsidRPr="002C1907">
        <w:rPr>
          <w:rFonts w:ascii="Times New Roman" w:hAnsi="Times New Roman" w:cs="Times New Roman"/>
          <w:sz w:val="24"/>
          <w:szCs w:val="24"/>
        </w:rPr>
        <w:t xml:space="preserve">conceitos “C” </w:t>
      </w:r>
      <w:r w:rsidRPr="002C1907">
        <w:rPr>
          <w:rFonts w:ascii="Times New Roman" w:hAnsi="Times New Roman" w:cs="Times New Roman"/>
          <w:sz w:val="24"/>
          <w:szCs w:val="24"/>
        </w:rPr>
        <w:t xml:space="preserve">ou “D” </w:t>
      </w:r>
      <w:r w:rsidR="00345B76" w:rsidRPr="002C1907">
        <w:rPr>
          <w:rFonts w:ascii="Times New Roman" w:hAnsi="Times New Roman" w:cs="Times New Roman"/>
          <w:sz w:val="24"/>
          <w:szCs w:val="24"/>
        </w:rPr>
        <w:t xml:space="preserve">em disciplinas do programa; </w:t>
      </w:r>
    </w:p>
    <w:p w:rsidR="00345B76" w:rsidRPr="002C1907" w:rsidRDefault="00345B76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 xml:space="preserve">O aluno tiver sido reprovado no exame de </w:t>
      </w:r>
      <w:r w:rsidR="000D1EE1" w:rsidRPr="002C1907">
        <w:rPr>
          <w:rFonts w:ascii="Times New Roman" w:hAnsi="Times New Roman" w:cs="Times New Roman"/>
          <w:sz w:val="24"/>
          <w:szCs w:val="24"/>
        </w:rPr>
        <w:t>qualificação</w:t>
      </w:r>
      <w:r w:rsidRPr="002C1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B76" w:rsidRPr="002C1907" w:rsidRDefault="00345B76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>For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solicitado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pelo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orientador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e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com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decisão </w:t>
      </w:r>
      <w:r w:rsidRPr="002C1907">
        <w:rPr>
          <w:rFonts w:ascii="Times New Roman" w:hAnsi="Times New Roman" w:cs="Times New Roman"/>
          <w:sz w:val="24"/>
          <w:szCs w:val="24"/>
        </w:rPr>
        <w:t>do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Colegiado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do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>PPG</w:t>
      </w:r>
      <w:r w:rsidR="000D1EE1" w:rsidRPr="002C1907">
        <w:rPr>
          <w:rFonts w:ascii="Times New Roman" w:hAnsi="Times New Roman" w:cs="Times New Roman"/>
          <w:sz w:val="24"/>
          <w:szCs w:val="24"/>
        </w:rPr>
        <w:t>G</w:t>
      </w:r>
      <w:r w:rsidRPr="002C1907">
        <w:rPr>
          <w:rFonts w:ascii="Times New Roman" w:hAnsi="Times New Roman" w:cs="Times New Roman"/>
          <w:sz w:val="24"/>
          <w:szCs w:val="24"/>
        </w:rPr>
        <w:t>O,</w:t>
      </w:r>
      <w:r w:rsidR="000D1EE1" w:rsidRPr="002C1907">
        <w:rPr>
          <w:rFonts w:ascii="Times New Roman" w:hAnsi="Times New Roman" w:cs="Times New Roman"/>
          <w:sz w:val="24"/>
          <w:szCs w:val="24"/>
        </w:rPr>
        <w:t xml:space="preserve"> </w:t>
      </w:r>
      <w:r w:rsidRPr="002C1907">
        <w:rPr>
          <w:rFonts w:ascii="Times New Roman" w:hAnsi="Times New Roman" w:cs="Times New Roman"/>
          <w:sz w:val="24"/>
          <w:szCs w:val="24"/>
        </w:rPr>
        <w:t xml:space="preserve">dada a justificativa de desempenho </w:t>
      </w:r>
      <w:r w:rsidR="000D1EE1" w:rsidRPr="002C1907">
        <w:rPr>
          <w:rFonts w:ascii="Times New Roman" w:hAnsi="Times New Roman" w:cs="Times New Roman"/>
          <w:sz w:val="24"/>
          <w:szCs w:val="24"/>
        </w:rPr>
        <w:t>insatisfatório</w:t>
      </w:r>
      <w:r w:rsidRPr="002C1907">
        <w:rPr>
          <w:rFonts w:ascii="Times New Roman" w:hAnsi="Times New Roman" w:cs="Times New Roman"/>
          <w:sz w:val="24"/>
          <w:szCs w:val="24"/>
        </w:rPr>
        <w:t xml:space="preserve"> por parte do aluno e/ou </w:t>
      </w:r>
      <w:r w:rsidR="000D1EE1" w:rsidRPr="002C1907">
        <w:rPr>
          <w:rFonts w:ascii="Times New Roman" w:hAnsi="Times New Roman" w:cs="Times New Roman"/>
          <w:sz w:val="24"/>
          <w:szCs w:val="24"/>
        </w:rPr>
        <w:t>não</w:t>
      </w:r>
      <w:r w:rsidRPr="002C1907">
        <w:rPr>
          <w:rFonts w:ascii="Times New Roman" w:hAnsi="Times New Roman" w:cs="Times New Roman"/>
          <w:sz w:val="24"/>
          <w:szCs w:val="24"/>
        </w:rPr>
        <w:t xml:space="preserve"> cumprimento de suas atividades como orientando; </w:t>
      </w:r>
    </w:p>
    <w:p w:rsidR="00345B76" w:rsidRPr="002C1907" w:rsidRDefault="00345B76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 xml:space="preserve">For solicitado o cancelamento da bolsa por </w:t>
      </w:r>
      <w:r w:rsidR="000D1EE1" w:rsidRPr="002C1907">
        <w:rPr>
          <w:rFonts w:ascii="Times New Roman" w:hAnsi="Times New Roman" w:cs="Times New Roman"/>
          <w:sz w:val="24"/>
          <w:szCs w:val="24"/>
        </w:rPr>
        <w:t>decisão</w:t>
      </w:r>
      <w:r w:rsidR="00ED0C08" w:rsidRPr="002C1907">
        <w:rPr>
          <w:rFonts w:ascii="Times New Roman" w:hAnsi="Times New Roman" w:cs="Times New Roman"/>
          <w:sz w:val="24"/>
          <w:szCs w:val="24"/>
        </w:rPr>
        <w:t xml:space="preserve"> judicial.</w:t>
      </w:r>
    </w:p>
    <w:p w:rsidR="00ED0C08" w:rsidRPr="002C1907" w:rsidRDefault="00ED0C08" w:rsidP="002C1907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07">
        <w:rPr>
          <w:rFonts w:ascii="Times New Roman" w:hAnsi="Times New Roman" w:cs="Times New Roman"/>
          <w:sz w:val="24"/>
          <w:szCs w:val="24"/>
        </w:rPr>
        <w:t>For cancelada a bolsa pela fonte de recursos.</w:t>
      </w:r>
    </w:p>
    <w:p w:rsidR="00662B9B" w:rsidRPr="00201584" w:rsidRDefault="00662B9B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15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65565">
        <w:rPr>
          <w:rFonts w:ascii="Times New Roman" w:hAnsi="Times New Roman" w:cs="Times New Roman"/>
          <w:b/>
          <w:sz w:val="24"/>
          <w:szCs w:val="24"/>
        </w:rPr>
        <w:t>9</w:t>
      </w:r>
      <w:r w:rsidR="00C77F1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 w:rsidRPr="00201584">
        <w:rPr>
          <w:rFonts w:ascii="Times New Roman" w:hAnsi="Times New Roman" w:cs="Times New Roman"/>
          <w:sz w:val="24"/>
          <w:szCs w:val="24"/>
        </w:rPr>
        <w:t>Não haver</w:t>
      </w:r>
      <w:r w:rsidR="00ED0C08">
        <w:rPr>
          <w:rFonts w:ascii="Times New Roman" w:hAnsi="Times New Roman" w:cs="Times New Roman"/>
          <w:sz w:val="24"/>
          <w:szCs w:val="24"/>
        </w:rPr>
        <w:t>á suspensão da bolsa quando</w:t>
      </w:r>
      <w:r w:rsidRPr="00201584">
        <w:rPr>
          <w:rFonts w:ascii="Times New Roman" w:hAnsi="Times New Roman" w:cs="Times New Roman"/>
          <w:sz w:val="24"/>
          <w:szCs w:val="24"/>
        </w:rPr>
        <w:t xml:space="preserve"> o mestrando, por prazo não superior a seis meses, se afastar da localidade em que realiza o curso, para realizar estágio em instituição nacional ou internacional ou coletar dados necessários à elabo</w:t>
      </w:r>
      <w:r w:rsidR="00ED0C08">
        <w:rPr>
          <w:rFonts w:ascii="Times New Roman" w:hAnsi="Times New Roman" w:cs="Times New Roman"/>
          <w:sz w:val="24"/>
          <w:szCs w:val="24"/>
        </w:rPr>
        <w:t>ração de sua dissertação</w:t>
      </w:r>
      <w:r w:rsidRPr="00201584">
        <w:rPr>
          <w:rFonts w:ascii="Times New Roman" w:hAnsi="Times New Roman" w:cs="Times New Roman"/>
          <w:sz w:val="24"/>
          <w:szCs w:val="24"/>
        </w:rPr>
        <w:t>, se a necessidade da coleta ou estágio for reconhecida pela Comissão de Bolsas do PPGGO para o desenvolvimento</w:t>
      </w:r>
      <w:r w:rsidR="002C1907">
        <w:rPr>
          <w:rFonts w:ascii="Times New Roman" w:hAnsi="Times New Roman" w:cs="Times New Roman"/>
          <w:sz w:val="24"/>
          <w:szCs w:val="24"/>
        </w:rPr>
        <w:t xml:space="preserve"> do plano de trabalho proposto;</w:t>
      </w:r>
    </w:p>
    <w:p w:rsidR="00345B76" w:rsidRPr="00201584" w:rsidRDefault="000D1EE1" w:rsidP="00AB5977">
      <w:pPr>
        <w:spacing w:before="100" w:beforeAutospacing="1" w:after="100" w:afterAutospacing="1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1584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201584">
        <w:rPr>
          <w:rFonts w:ascii="Times New Roman" w:hAnsi="Times New Roman" w:cs="Times New Roman"/>
          <w:sz w:val="24"/>
          <w:szCs w:val="24"/>
        </w:rPr>
        <w:t xml:space="preserve">Se a bolsa for cancelada por </w:t>
      </w:r>
      <w:r w:rsidR="00C00E2C">
        <w:rPr>
          <w:rFonts w:ascii="Times New Roman" w:hAnsi="Times New Roman" w:cs="Times New Roman"/>
          <w:sz w:val="24"/>
          <w:szCs w:val="24"/>
        </w:rPr>
        <w:t xml:space="preserve">qualquer um dos itens definidos </w:t>
      </w:r>
      <w:r w:rsidRPr="00201584">
        <w:rPr>
          <w:rFonts w:ascii="Times New Roman" w:hAnsi="Times New Roman" w:cs="Times New Roman"/>
          <w:sz w:val="24"/>
          <w:szCs w:val="24"/>
        </w:rPr>
        <w:t>neste artigo, o aluno fica vetado de c</w:t>
      </w:r>
      <w:r w:rsidR="00C00E2C">
        <w:rPr>
          <w:rFonts w:ascii="Times New Roman" w:hAnsi="Times New Roman" w:cs="Times New Roman"/>
          <w:sz w:val="24"/>
          <w:szCs w:val="24"/>
        </w:rPr>
        <w:t>oncorrer a uma nova bolsa.</w:t>
      </w:r>
    </w:p>
    <w:p w:rsidR="00662B9B" w:rsidRPr="00201584" w:rsidRDefault="00E65565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10</w:t>
      </w:r>
      <w:r w:rsidR="00662B9B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C00E2C">
        <w:rPr>
          <w:rFonts w:ascii="Times New Roman" w:hAnsi="Times New Roman" w:cs="Times New Roman"/>
          <w:sz w:val="24"/>
          <w:szCs w:val="24"/>
        </w:rPr>
        <w:t xml:space="preserve"> 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A bolsa será concedida pelo prazo máximo de doze meses, podendo ser renovada anualmente até atingir o limite de 24 (vinte e quatro) meses para o mestrado, se atendidas às seguintes condições: </w:t>
      </w:r>
    </w:p>
    <w:p w:rsidR="00662B9B" w:rsidRPr="00201584" w:rsidRDefault="00662B9B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0C08">
        <w:rPr>
          <w:rFonts w:ascii="Times New Roman" w:hAnsi="Times New Roman" w:cs="Times New Roman"/>
          <w:b/>
          <w:sz w:val="24"/>
          <w:szCs w:val="24"/>
        </w:rPr>
        <w:t>§ 1º</w:t>
      </w:r>
      <w:r w:rsidR="00C00E2C">
        <w:rPr>
          <w:rFonts w:ascii="Times New Roman" w:hAnsi="Times New Roman" w:cs="Times New Roman"/>
          <w:sz w:val="24"/>
          <w:szCs w:val="24"/>
        </w:rPr>
        <w:t xml:space="preserve"> </w:t>
      </w:r>
      <w:r w:rsidRPr="00201584">
        <w:rPr>
          <w:rFonts w:ascii="Times New Roman" w:hAnsi="Times New Roman" w:cs="Times New Roman"/>
          <w:sz w:val="24"/>
          <w:szCs w:val="24"/>
        </w:rPr>
        <w:t xml:space="preserve">Na apuração do limite de duração das bolsas, serão consideradas também as parcelas recebidas anteriormente pelo bolsista, advindas de outro programa de bolsa de demais agências para o mesmo nível de curso, assim como, o período do estágio no exterior subsidiado por qualquer agência ou organismo nacional ou estrangeiro; </w:t>
      </w:r>
    </w:p>
    <w:p w:rsidR="00662B9B" w:rsidRPr="00201584" w:rsidRDefault="00662B9B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0C08">
        <w:rPr>
          <w:rFonts w:ascii="Times New Roman" w:hAnsi="Times New Roman" w:cs="Times New Roman"/>
          <w:b/>
          <w:sz w:val="24"/>
          <w:szCs w:val="24"/>
        </w:rPr>
        <w:t>§ 2º</w:t>
      </w:r>
      <w:r w:rsidRPr="00201584">
        <w:rPr>
          <w:rFonts w:ascii="Times New Roman" w:hAnsi="Times New Roman" w:cs="Times New Roman"/>
          <w:sz w:val="24"/>
          <w:szCs w:val="24"/>
        </w:rPr>
        <w:t xml:space="preserve"> Os limites fixados neste artigo são improrrogáveis. Sua extrapolação será causa para a redução do número de bolsas do programa, na proporção das infrações </w:t>
      </w:r>
      <w:r w:rsidRPr="00201584">
        <w:rPr>
          <w:rFonts w:ascii="Times New Roman" w:hAnsi="Times New Roman" w:cs="Times New Roman"/>
          <w:sz w:val="24"/>
          <w:szCs w:val="24"/>
        </w:rPr>
        <w:lastRenderedPageBreak/>
        <w:t xml:space="preserve">apuradas pelo órgão de fomento, sem prejuízo da repetição do indébito e demais medidas cabíveis. </w:t>
      </w:r>
    </w:p>
    <w:p w:rsidR="00662B9B" w:rsidRPr="00201584" w:rsidRDefault="00E65565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</w:t>
      </w:r>
      <w:r w:rsidR="00662B9B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C00E2C">
        <w:rPr>
          <w:rFonts w:ascii="Times New Roman" w:hAnsi="Times New Roman" w:cs="Times New Roman"/>
          <w:sz w:val="24"/>
          <w:szCs w:val="24"/>
        </w:rPr>
        <w:t xml:space="preserve"> 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A qualquer tempo, a Comissão de Bolsas poderá substituir bolsistas que tenham concluído ou interrompido o curso, que tenham desistido ou sido desligados do curso, que não tenham apresentado desempenho acadêmico satisfatório ou por infringência à disposição destas Normas. No âmbito da IES, a Comissão de Bolsas poderá proceder, a qualquer tempo, a substituição de bolsistas, devendo comunicar as agências de fomento. </w:t>
      </w:r>
    </w:p>
    <w:p w:rsidR="00662B9B" w:rsidRPr="00201584" w:rsidRDefault="00ED0C08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65565">
        <w:rPr>
          <w:rFonts w:ascii="Times New Roman" w:hAnsi="Times New Roman" w:cs="Times New Roman"/>
          <w:b/>
          <w:sz w:val="24"/>
          <w:szCs w:val="24"/>
        </w:rPr>
        <w:t>12</w:t>
      </w:r>
      <w:r w:rsidR="00662B9B" w:rsidRPr="00ED0C08">
        <w:rPr>
          <w:rFonts w:ascii="Times New Roman" w:hAnsi="Times New Roman" w:cs="Times New Roman"/>
          <w:b/>
          <w:sz w:val="24"/>
          <w:szCs w:val="24"/>
        </w:rPr>
        <w:t>°</w:t>
      </w:r>
      <w:r w:rsidR="007F73C9">
        <w:rPr>
          <w:rFonts w:ascii="Times New Roman" w:hAnsi="Times New Roman" w:cs="Times New Roman"/>
          <w:sz w:val="24"/>
          <w:szCs w:val="24"/>
        </w:rPr>
        <w:t xml:space="preserve"> 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As substituições de bolsistas, entendidas sempre dentro do mesmo curso, são automáticas, não necessitando de aprovação </w:t>
      </w:r>
      <w:r w:rsidR="00A366BB">
        <w:rPr>
          <w:rFonts w:ascii="Times New Roman" w:hAnsi="Times New Roman" w:cs="Times New Roman"/>
          <w:sz w:val="24"/>
          <w:szCs w:val="24"/>
        </w:rPr>
        <w:t>do órgão de fomento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B9B" w:rsidRPr="00201584" w:rsidRDefault="00E65565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13</w:t>
      </w:r>
      <w:r w:rsidR="00662B9B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7F73C9">
        <w:rPr>
          <w:rFonts w:ascii="Times New Roman" w:hAnsi="Times New Roman" w:cs="Times New Roman"/>
          <w:sz w:val="24"/>
          <w:szCs w:val="24"/>
        </w:rPr>
        <w:t xml:space="preserve"> 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No processo de substituição, a Comissão de Bolsa deverá observar os requisitos para concessão. </w:t>
      </w:r>
    </w:p>
    <w:p w:rsidR="00662B9B" w:rsidRPr="00201584" w:rsidRDefault="00201584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15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65565">
        <w:rPr>
          <w:rFonts w:ascii="Times New Roman" w:hAnsi="Times New Roman" w:cs="Times New Roman"/>
          <w:b/>
          <w:sz w:val="24"/>
          <w:szCs w:val="24"/>
        </w:rPr>
        <w:t>14</w:t>
      </w:r>
      <w:r w:rsidR="00662B9B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662B9B" w:rsidRPr="00201584">
        <w:rPr>
          <w:rFonts w:ascii="Times New Roman" w:hAnsi="Times New Roman" w:cs="Times New Roman"/>
          <w:sz w:val="24"/>
          <w:szCs w:val="24"/>
        </w:rPr>
        <w:t xml:space="preserve"> A relação dos bolsistas substituídos deverá ser encaminhada </w:t>
      </w:r>
      <w:r w:rsidRPr="00201584">
        <w:rPr>
          <w:rFonts w:ascii="Times New Roman" w:hAnsi="Times New Roman" w:cs="Times New Roman"/>
          <w:sz w:val="24"/>
          <w:szCs w:val="24"/>
        </w:rPr>
        <w:t xml:space="preserve">ao órgão de fomento. </w:t>
      </w:r>
    </w:p>
    <w:p w:rsidR="00201584" w:rsidRPr="00201584" w:rsidRDefault="00C00E2C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E65565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201584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201584" w:rsidRPr="00201584">
        <w:rPr>
          <w:rFonts w:ascii="Times New Roman" w:hAnsi="Times New Roman" w:cs="Times New Roman"/>
          <w:sz w:val="24"/>
          <w:szCs w:val="24"/>
        </w:rPr>
        <w:t xml:space="preserve"> No caso de comprovado desrespeito às condições estabelecidas na presente Resolução e nas normas vigentes, o bolsist</w:t>
      </w:r>
      <w:r w:rsidR="00ED0C08">
        <w:rPr>
          <w:rFonts w:ascii="Times New Roman" w:hAnsi="Times New Roman" w:cs="Times New Roman"/>
          <w:sz w:val="24"/>
          <w:szCs w:val="24"/>
        </w:rPr>
        <w:t>a será obrigado a devolver à agência de fomento ou outro órgão ou instituição</w:t>
      </w:r>
      <w:r w:rsidR="00201584" w:rsidRPr="00201584">
        <w:rPr>
          <w:rFonts w:ascii="Times New Roman" w:hAnsi="Times New Roman" w:cs="Times New Roman"/>
          <w:sz w:val="24"/>
          <w:szCs w:val="24"/>
        </w:rPr>
        <w:t xml:space="preserve"> os valores recebidos a título de bolsa, corrigidos conforme a legislação vigente. </w:t>
      </w:r>
    </w:p>
    <w:p w:rsidR="00201584" w:rsidRPr="00201584" w:rsidRDefault="00E65565" w:rsidP="00AB597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201584" w:rsidRPr="00201584">
        <w:rPr>
          <w:rFonts w:ascii="Times New Roman" w:hAnsi="Times New Roman" w:cs="Times New Roman"/>
          <w:b/>
          <w:sz w:val="24"/>
          <w:szCs w:val="24"/>
        </w:rPr>
        <w:t>°</w:t>
      </w:r>
      <w:r w:rsidR="00201584" w:rsidRPr="00201584">
        <w:rPr>
          <w:rFonts w:ascii="Times New Roman" w:hAnsi="Times New Roman" w:cs="Times New Roman"/>
          <w:sz w:val="24"/>
          <w:szCs w:val="24"/>
        </w:rPr>
        <w:t xml:space="preserve"> Casos não previstos nessas normas deverão ser resolvidos pela Comissão de Bolsas e aprovadas pelo Colegiado do PPGGO. A concessão da bolsa de estudos não exime o bolsista do cumprimento das exigências junto ao curso de pós-graduação e agência de fomento concedente da bolsa, inclusive quanto ao prazo de vigência da bolsa.</w:t>
      </w:r>
    </w:p>
    <w:p w:rsidR="0023285E" w:rsidRPr="00201584" w:rsidRDefault="00201584" w:rsidP="00AB5977">
      <w:pPr>
        <w:pStyle w:val="NormalWeb"/>
        <w:spacing w:line="240" w:lineRule="auto"/>
        <w:ind w:firstLine="1418"/>
        <w:jc w:val="both"/>
      </w:pPr>
      <w:r w:rsidRPr="00201584">
        <w:rPr>
          <w:b/>
          <w:color w:val="000000" w:themeColor="text1"/>
        </w:rPr>
        <w:t>Art. 1</w:t>
      </w:r>
      <w:r w:rsidR="00E65565">
        <w:rPr>
          <w:b/>
          <w:color w:val="000000" w:themeColor="text1"/>
        </w:rPr>
        <w:t>7</w:t>
      </w:r>
      <w:r w:rsidRPr="00201584">
        <w:rPr>
          <w:b/>
          <w:color w:val="000000" w:themeColor="text1"/>
          <w:vertAlign w:val="superscript"/>
        </w:rPr>
        <w:t>o</w:t>
      </w:r>
      <w:r w:rsidR="00092D27" w:rsidRPr="00201584">
        <w:rPr>
          <w:color w:val="000000" w:themeColor="text1"/>
        </w:rPr>
        <w:t xml:space="preserve"> </w:t>
      </w:r>
      <w:r w:rsidR="00092D27" w:rsidRPr="00201584">
        <w:rPr>
          <w:color w:val="000007"/>
        </w:rPr>
        <w:t xml:space="preserve">Os casos omissos </w:t>
      </w:r>
      <w:r w:rsidR="00C55D31" w:rsidRPr="00201584">
        <w:rPr>
          <w:color w:val="000007"/>
        </w:rPr>
        <w:t>serão</w:t>
      </w:r>
      <w:r w:rsidR="00092D27" w:rsidRPr="00201584">
        <w:rPr>
          <w:color w:val="000007"/>
        </w:rPr>
        <w:t xml:space="preserve"> analisados e avaliados pelo colegiado do PPGGO. </w:t>
      </w:r>
    </w:p>
    <w:p w:rsidR="00260D93" w:rsidRDefault="00E65565" w:rsidP="00AB5977">
      <w:pPr>
        <w:pStyle w:val="NormalWeb"/>
        <w:spacing w:line="240" w:lineRule="auto"/>
        <w:ind w:firstLine="1418"/>
        <w:jc w:val="both"/>
        <w:rPr>
          <w:color w:val="000007"/>
        </w:rPr>
      </w:pPr>
      <w:r>
        <w:rPr>
          <w:b/>
          <w:color w:val="000000" w:themeColor="text1"/>
        </w:rPr>
        <w:t>Art. 18</w:t>
      </w:r>
      <w:r w:rsidR="0023285E" w:rsidRPr="00201584">
        <w:rPr>
          <w:b/>
          <w:color w:val="000000" w:themeColor="text1"/>
        </w:rPr>
        <w:t>º</w:t>
      </w:r>
      <w:r w:rsidR="00662B9B" w:rsidRPr="00201584">
        <w:rPr>
          <w:color w:val="000000" w:themeColor="text1"/>
        </w:rPr>
        <w:t xml:space="preserve"> </w:t>
      </w:r>
      <w:r w:rsidR="00092D27" w:rsidRPr="00201584">
        <w:rPr>
          <w:color w:val="000007"/>
        </w:rPr>
        <w:t xml:space="preserve">Esta Resolução entra em vigor na data de sua homologação pelo colegiado </w:t>
      </w:r>
      <w:r w:rsidR="00D17555" w:rsidRPr="00201584">
        <w:rPr>
          <w:color w:val="000007"/>
        </w:rPr>
        <w:t>do PPGG</w:t>
      </w:r>
      <w:r w:rsidR="00092D27" w:rsidRPr="00201584">
        <w:rPr>
          <w:color w:val="000007"/>
        </w:rPr>
        <w:t xml:space="preserve">O e revogam-se as disposições anteriores de semelhante teor. </w:t>
      </w:r>
    </w:p>
    <w:p w:rsidR="007F73C9" w:rsidRDefault="007F73C9" w:rsidP="007F73C9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1F77F7">
        <w:rPr>
          <w:rFonts w:ascii="Times New Roman" w:hAnsi="Times New Roman" w:cs="Times New Roman"/>
        </w:rPr>
        <w:t xml:space="preserve">Catalão, </w:t>
      </w:r>
      <w:r w:rsidR="00761899">
        <w:rPr>
          <w:rFonts w:ascii="Times New Roman" w:hAnsi="Times New Roman" w:cs="Times New Roman"/>
        </w:rPr>
        <w:t xml:space="preserve">31 de Janeiro de </w:t>
      </w:r>
      <w:proofErr w:type="gramStart"/>
      <w:r w:rsidR="00761899">
        <w:rPr>
          <w:rFonts w:ascii="Times New Roman" w:hAnsi="Times New Roman" w:cs="Times New Roman"/>
        </w:rPr>
        <w:t>2017</w:t>
      </w:r>
      <w:proofErr w:type="gramEnd"/>
    </w:p>
    <w:p w:rsidR="007F73C9" w:rsidRPr="009E78A2" w:rsidRDefault="007F73C9" w:rsidP="007F73C9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9D7F4B" w:rsidRDefault="009D7F4B" w:rsidP="00AB5977">
      <w:pPr>
        <w:pStyle w:val="NormalWeb"/>
        <w:spacing w:line="240" w:lineRule="auto"/>
        <w:jc w:val="both"/>
        <w:rPr>
          <w:color w:val="000007"/>
        </w:rPr>
      </w:pPr>
    </w:p>
    <w:p w:rsidR="009D7F4B" w:rsidRPr="00C8545F" w:rsidRDefault="009D7F4B" w:rsidP="00AB5977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Prof. Dr. Vagner </w:t>
      </w:r>
      <w:proofErr w:type="spellStart"/>
      <w:r w:rsidRPr="00C8545F">
        <w:rPr>
          <w:rFonts w:ascii="Times New Roman" w:hAnsi="Times New Roman" w:cs="Times New Roman"/>
          <w:sz w:val="18"/>
        </w:rPr>
        <w:t>Rosalem</w:t>
      </w:r>
      <w:proofErr w:type="spellEnd"/>
      <w:r w:rsidRPr="00C8545F">
        <w:rPr>
          <w:rFonts w:ascii="Times New Roman" w:hAnsi="Times New Roman" w:cs="Times New Roman"/>
          <w:sz w:val="18"/>
        </w:rPr>
        <w:t xml:space="preserve"> </w:t>
      </w:r>
    </w:p>
    <w:p w:rsidR="009D7F4B" w:rsidRPr="00C8545F" w:rsidRDefault="009D7F4B" w:rsidP="00AB5977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8545F">
        <w:rPr>
          <w:rFonts w:ascii="Times New Roman" w:hAnsi="Times New Roman" w:cs="Times New Roman"/>
          <w:sz w:val="18"/>
        </w:rPr>
        <w:t xml:space="preserve">Coordenador do Programa de Pós-graduação </w:t>
      </w:r>
    </w:p>
    <w:p w:rsidR="009D7F4B" w:rsidRDefault="009D7F4B" w:rsidP="00AB5977">
      <w:pPr>
        <w:pStyle w:val="CM1"/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C8545F">
        <w:rPr>
          <w:rFonts w:ascii="Times New Roman" w:hAnsi="Times New Roman" w:cs="Times New Roman"/>
          <w:sz w:val="18"/>
        </w:rPr>
        <w:t>em</w:t>
      </w:r>
      <w:proofErr w:type="gramEnd"/>
      <w:r w:rsidRPr="00C8545F">
        <w:rPr>
          <w:rFonts w:ascii="Times New Roman" w:hAnsi="Times New Roman" w:cs="Times New Roman"/>
          <w:sz w:val="18"/>
        </w:rPr>
        <w:t xml:space="preserve"> Gestão Organizacional/UFG</w:t>
      </w:r>
      <w:r>
        <w:rPr>
          <w:rFonts w:ascii="Times New Roman" w:hAnsi="Times New Roman" w:cs="Times New Roman"/>
          <w:sz w:val="18"/>
        </w:rPr>
        <w:t xml:space="preserve"> - </w:t>
      </w:r>
      <w:r w:rsidRPr="00C8545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Portaria 0321</w:t>
      </w:r>
    </w:p>
    <w:p w:rsidR="007F73C9" w:rsidRDefault="007F73C9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lang w:eastAsia="pt-BR"/>
        </w:rPr>
        <w:br w:type="page"/>
      </w:r>
    </w:p>
    <w:p w:rsidR="009D7F4B" w:rsidRDefault="009D7F4B" w:rsidP="00AB5977">
      <w:pPr>
        <w:pStyle w:val="NormalWeb"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ANEXO I</w:t>
      </w:r>
    </w:p>
    <w:p w:rsidR="009D7F4B" w:rsidRPr="009D7F4B" w:rsidRDefault="009D7F4B" w:rsidP="00AB5977">
      <w:pPr>
        <w:pStyle w:val="NormalWeb"/>
        <w:spacing w:line="240" w:lineRule="auto"/>
        <w:jc w:val="center"/>
      </w:pPr>
      <w:r w:rsidRPr="009D7F4B">
        <w:t>Parâmetros para apuração da pontuação/produção acadêmica: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1090"/>
        <w:gridCol w:w="1276"/>
        <w:gridCol w:w="2551"/>
        <w:gridCol w:w="1241"/>
      </w:tblGrid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  <w:vAlign w:val="center"/>
          </w:tcPr>
          <w:p w:rsidR="00660F44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56FD"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  <w:p w:rsidR="00660F44" w:rsidRPr="00BC7BBE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(colu</w:t>
            </w: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Pontos por item</w:t>
            </w:r>
          </w:p>
          <w:p w:rsidR="00660F44" w:rsidRPr="00BC7BBE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Quantidade de Item</w:t>
            </w:r>
          </w:p>
          <w:p w:rsidR="00660F44" w:rsidRPr="00BC7BBE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F44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Nº do(s) documento(s) n</w:t>
            </w:r>
            <w:r w:rsidRPr="00D256FD">
              <w:rPr>
                <w:rFonts w:ascii="Times New Roman" w:hAnsi="Times New Roman"/>
                <w:b/>
                <w:bCs/>
                <w:sz w:val="18"/>
                <w:szCs w:val="18"/>
              </w:rPr>
              <w:t>o curriculum</w:t>
            </w:r>
          </w:p>
          <w:p w:rsidR="00660F44" w:rsidRPr="00BC7BBE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 xml:space="preserve">(coluna </w:t>
            </w:r>
            <w:proofErr w:type="gramStart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proofErr w:type="gramEnd"/>
            <w:r w:rsidRPr="00BC7BB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60F44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de Pontos por Item</w:t>
            </w:r>
          </w:p>
          <w:p w:rsidR="00660F44" w:rsidRPr="00D256FD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(coluna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60F44" w:rsidRPr="00D256FD" w:rsidTr="00FD1FBB">
        <w:trPr>
          <w:jc w:val="center"/>
        </w:trPr>
        <w:tc>
          <w:tcPr>
            <w:tcW w:w="8720" w:type="dxa"/>
            <w:gridSpan w:val="5"/>
            <w:shd w:val="clear" w:color="auto" w:fill="auto"/>
          </w:tcPr>
          <w:p w:rsidR="00660F44" w:rsidRPr="00D256FD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56FD">
              <w:rPr>
                <w:rFonts w:ascii="Times New Roman" w:hAnsi="Times New Roman"/>
                <w:b/>
                <w:bCs/>
                <w:sz w:val="16"/>
                <w:szCs w:val="16"/>
              </w:rPr>
              <w:t>PRODUÇAO BIBLIOGRAFICA</w:t>
            </w:r>
          </w:p>
        </w:tc>
      </w:tr>
      <w:tr w:rsidR="00660F44" w:rsidRPr="00D256FD" w:rsidTr="00FD1FBB">
        <w:trPr>
          <w:trHeight w:val="435"/>
          <w:jc w:val="center"/>
        </w:trPr>
        <w:tc>
          <w:tcPr>
            <w:tcW w:w="2562" w:type="dxa"/>
            <w:shd w:val="clear" w:color="auto" w:fill="auto"/>
            <w:vAlign w:val="center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Autoria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985A3E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Co</w:t>
            </w:r>
            <w:r w:rsidR="00660F44" w:rsidRPr="00C46FB9">
              <w:rPr>
                <w:rFonts w:ascii="Times New Roman" w:hAnsi="Times New Roman"/>
                <w:sz w:val="18"/>
                <w:szCs w:val="16"/>
              </w:rPr>
              <w:t>autoria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Autoria de capítulo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985A3E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Co</w:t>
            </w:r>
            <w:r w:rsidR="00660F44" w:rsidRPr="00C46FB9">
              <w:rPr>
                <w:rFonts w:ascii="Times New Roman" w:hAnsi="Times New Roman"/>
                <w:sz w:val="18"/>
                <w:szCs w:val="16"/>
              </w:rPr>
              <w:t>autoria de capítulo de livros especializados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Organização/coordenação de livros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Trabalhos completos publicados em Revistas Especializadas com corpo editorial e Qualis (mínimo B3)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 xml:space="preserve">Trabalhos completos publicados em Revistas Especializadas (sem Qualis ou Qualis abaixo de B3)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Trabalho completo publicado em anais de congresso com Qualis mínimo de B3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Trabalho completo publicado em anais de congresso (sem Qualis ou Qualis abaixo de B3)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Resumo expandido publicado em anais de congresso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D256FD" w:rsidTr="00FD1FBB">
        <w:trPr>
          <w:jc w:val="center"/>
        </w:trPr>
        <w:tc>
          <w:tcPr>
            <w:tcW w:w="2562" w:type="dxa"/>
            <w:shd w:val="clear" w:color="auto" w:fill="auto"/>
          </w:tcPr>
          <w:p w:rsidR="00660F44" w:rsidRPr="00C46FB9" w:rsidRDefault="00660F44" w:rsidP="00AB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6FB9">
              <w:rPr>
                <w:rFonts w:ascii="Times New Roman" w:hAnsi="Times New Roman"/>
                <w:sz w:val="18"/>
                <w:szCs w:val="16"/>
              </w:rPr>
              <w:t>Resumos publicados em Anais de eventos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60F44" w:rsidRPr="00C46FB9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46FB9">
              <w:rPr>
                <w:rFonts w:ascii="Times New Roman" w:hAnsi="Times New Roman"/>
                <w:b/>
                <w:sz w:val="18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D256FD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F44" w:rsidRPr="003B250F" w:rsidTr="00FD1FBB">
        <w:trPr>
          <w:trHeight w:val="378"/>
          <w:jc w:val="center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660F44" w:rsidRPr="003B250F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B250F">
              <w:rPr>
                <w:rFonts w:ascii="Times New Roman" w:hAnsi="Times New Roman"/>
                <w:b/>
                <w:bCs/>
                <w:sz w:val="24"/>
                <w:szCs w:val="16"/>
              </w:rPr>
              <w:t>PONTUAÇÃO TOTAL ALCANÇADA &gt;&gt;&gt;&gt;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60F44" w:rsidRPr="003B250F" w:rsidRDefault="00660F44" w:rsidP="00AB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9D7F4B" w:rsidRPr="00201584" w:rsidRDefault="009D7F4B" w:rsidP="00AB5977">
      <w:pPr>
        <w:pStyle w:val="NormalWeb"/>
        <w:spacing w:line="240" w:lineRule="auto"/>
        <w:jc w:val="both"/>
        <w:rPr>
          <w:b/>
        </w:rPr>
      </w:pPr>
    </w:p>
    <w:sectPr w:rsidR="009D7F4B" w:rsidRPr="00201584" w:rsidSect="00260D93">
      <w:head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A7" w:rsidRDefault="002B05A7" w:rsidP="00260D93">
      <w:pPr>
        <w:spacing w:after="0" w:line="240" w:lineRule="auto"/>
      </w:pPr>
      <w:r>
        <w:separator/>
      </w:r>
    </w:p>
  </w:endnote>
  <w:endnote w:type="continuationSeparator" w:id="0">
    <w:p w:rsidR="002B05A7" w:rsidRDefault="002B05A7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A7" w:rsidRDefault="002B05A7" w:rsidP="00260D93">
      <w:pPr>
        <w:spacing w:after="0" w:line="240" w:lineRule="auto"/>
      </w:pPr>
      <w:r>
        <w:separator/>
      </w:r>
    </w:p>
  </w:footnote>
  <w:footnote w:type="continuationSeparator" w:id="0">
    <w:p w:rsidR="002B05A7" w:rsidRDefault="002B05A7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76" w:rsidRPr="007F2F97" w:rsidRDefault="00345B76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3" name="Imagem 3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627" r:id="rId3"/>
      </w:object>
    </w:r>
  </w:p>
  <w:p w:rsidR="00345B76" w:rsidRDefault="00345B76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345B76" w:rsidRPr="007F2F97" w:rsidRDefault="00345B76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345B76" w:rsidRPr="007F2F97" w:rsidRDefault="00345B76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345B76" w:rsidRPr="007F2F97" w:rsidRDefault="00345B76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345B76" w:rsidRPr="00260D93" w:rsidRDefault="00345B76" w:rsidP="00260D93">
    <w:pPr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345B76" w:rsidRDefault="00345B76" w:rsidP="00260D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278"/>
    <w:multiLevelType w:val="hybridMultilevel"/>
    <w:tmpl w:val="A8786D3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179F6"/>
    <w:multiLevelType w:val="multilevel"/>
    <w:tmpl w:val="233046B0"/>
    <w:lvl w:ilvl="0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182C03F4"/>
    <w:multiLevelType w:val="hybridMultilevel"/>
    <w:tmpl w:val="109A303E"/>
    <w:lvl w:ilvl="0" w:tplc="CCC42E6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164753"/>
    <w:multiLevelType w:val="multilevel"/>
    <w:tmpl w:val="02561696"/>
    <w:lvl w:ilvl="0">
      <w:start w:val="1"/>
      <w:numFmt w:val="upperRoman"/>
      <w:lvlText w:val="%1."/>
      <w:lvlJc w:val="right"/>
      <w:pPr>
        <w:ind w:left="2138" w:hanging="360"/>
      </w:pPr>
    </w:lvl>
    <w:lvl w:ilvl="1" w:tentative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entative="1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entative="1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entative="1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entative="1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entative="1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4">
    <w:nsid w:val="1FE95B84"/>
    <w:multiLevelType w:val="hybridMultilevel"/>
    <w:tmpl w:val="3A5A0DA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20337"/>
    <w:multiLevelType w:val="multilevel"/>
    <w:tmpl w:val="EF38C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A546C"/>
    <w:multiLevelType w:val="hybridMultilevel"/>
    <w:tmpl w:val="F41A167C"/>
    <w:lvl w:ilvl="0" w:tplc="568CAB5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D0C6B94"/>
    <w:multiLevelType w:val="multilevel"/>
    <w:tmpl w:val="5BCAE18C"/>
    <w:lvl w:ilvl="0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4731FC6"/>
    <w:multiLevelType w:val="hybridMultilevel"/>
    <w:tmpl w:val="6C1CF81E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1D06AD"/>
    <w:multiLevelType w:val="hybridMultilevel"/>
    <w:tmpl w:val="884083C4"/>
    <w:lvl w:ilvl="0" w:tplc="568CAB5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EED68F2"/>
    <w:multiLevelType w:val="hybridMultilevel"/>
    <w:tmpl w:val="E4F0613E"/>
    <w:lvl w:ilvl="0" w:tplc="2674B68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3AD2E96"/>
    <w:multiLevelType w:val="hybridMultilevel"/>
    <w:tmpl w:val="DBF254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E3D10"/>
    <w:multiLevelType w:val="multilevel"/>
    <w:tmpl w:val="E83E3EE6"/>
    <w:lvl w:ilvl="0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68677FDF"/>
    <w:multiLevelType w:val="hybridMultilevel"/>
    <w:tmpl w:val="C060B9F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697A3DDF"/>
    <w:multiLevelType w:val="hybridMultilevel"/>
    <w:tmpl w:val="B6C2DA92"/>
    <w:lvl w:ilvl="0" w:tplc="568CAB5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3BB271D"/>
    <w:multiLevelType w:val="hybridMultilevel"/>
    <w:tmpl w:val="63AA01E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9C00837"/>
    <w:multiLevelType w:val="hybridMultilevel"/>
    <w:tmpl w:val="A8A66EE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F6269C"/>
    <w:multiLevelType w:val="hybridMultilevel"/>
    <w:tmpl w:val="D94CE158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0D93"/>
    <w:rsid w:val="00092D27"/>
    <w:rsid w:val="000A7F13"/>
    <w:rsid w:val="000D1EE1"/>
    <w:rsid w:val="001275CD"/>
    <w:rsid w:val="00131904"/>
    <w:rsid w:val="00201584"/>
    <w:rsid w:val="0020254C"/>
    <w:rsid w:val="0023285E"/>
    <w:rsid w:val="00260D93"/>
    <w:rsid w:val="002B05A7"/>
    <w:rsid w:val="002C1907"/>
    <w:rsid w:val="00345B76"/>
    <w:rsid w:val="00345F2C"/>
    <w:rsid w:val="00366144"/>
    <w:rsid w:val="00415F42"/>
    <w:rsid w:val="00431FE1"/>
    <w:rsid w:val="004A2D35"/>
    <w:rsid w:val="00503565"/>
    <w:rsid w:val="005064FF"/>
    <w:rsid w:val="00506D03"/>
    <w:rsid w:val="005A5BEA"/>
    <w:rsid w:val="005B6B76"/>
    <w:rsid w:val="005C5695"/>
    <w:rsid w:val="00610D98"/>
    <w:rsid w:val="00613532"/>
    <w:rsid w:val="00660F44"/>
    <w:rsid w:val="00662B9B"/>
    <w:rsid w:val="006A2176"/>
    <w:rsid w:val="006A4D9E"/>
    <w:rsid w:val="006E3AD7"/>
    <w:rsid w:val="00760EDF"/>
    <w:rsid w:val="00761899"/>
    <w:rsid w:val="00793DD6"/>
    <w:rsid w:val="007F73C9"/>
    <w:rsid w:val="00817F25"/>
    <w:rsid w:val="008218B5"/>
    <w:rsid w:val="00835061"/>
    <w:rsid w:val="008F3243"/>
    <w:rsid w:val="00941B4E"/>
    <w:rsid w:val="00985A3E"/>
    <w:rsid w:val="00995A03"/>
    <w:rsid w:val="009D7F4B"/>
    <w:rsid w:val="00A366BB"/>
    <w:rsid w:val="00A40F6C"/>
    <w:rsid w:val="00A859CA"/>
    <w:rsid w:val="00AB5977"/>
    <w:rsid w:val="00B02894"/>
    <w:rsid w:val="00B07A79"/>
    <w:rsid w:val="00B21DCD"/>
    <w:rsid w:val="00B61CFA"/>
    <w:rsid w:val="00B767DE"/>
    <w:rsid w:val="00B93BAE"/>
    <w:rsid w:val="00BB2407"/>
    <w:rsid w:val="00BC39A8"/>
    <w:rsid w:val="00C00E2C"/>
    <w:rsid w:val="00C204A2"/>
    <w:rsid w:val="00C35629"/>
    <w:rsid w:val="00C55D31"/>
    <w:rsid w:val="00C77F11"/>
    <w:rsid w:val="00CE174C"/>
    <w:rsid w:val="00D17555"/>
    <w:rsid w:val="00D510F2"/>
    <w:rsid w:val="00DC28A5"/>
    <w:rsid w:val="00DF2C77"/>
    <w:rsid w:val="00DF7EAC"/>
    <w:rsid w:val="00E0413E"/>
    <w:rsid w:val="00E65565"/>
    <w:rsid w:val="00ED0C08"/>
    <w:rsid w:val="00EE69EB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styleId="NormalWeb">
    <w:name w:val="Normal (Web)"/>
    <w:basedOn w:val="Normal"/>
    <w:uiPriority w:val="99"/>
    <w:unhideWhenUsed/>
    <w:rsid w:val="0023285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7F25"/>
    <w:pPr>
      <w:ind w:left="720"/>
      <w:contextualSpacing/>
    </w:pPr>
  </w:style>
  <w:style w:type="paragraph" w:customStyle="1" w:styleId="CM6">
    <w:name w:val="CM6"/>
    <w:basedOn w:val="Normal"/>
    <w:next w:val="Normal"/>
    <w:uiPriority w:val="99"/>
    <w:rsid w:val="006A2176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Default">
    <w:name w:val="Default"/>
    <w:uiPriority w:val="99"/>
    <w:rsid w:val="00C35629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7F4B"/>
    <w:pPr>
      <w:widowControl w:val="0"/>
      <w:spacing w:line="243" w:lineRule="atLeast"/>
    </w:pPr>
    <w:rPr>
      <w:rFonts w:ascii="TTE19AA008t00" w:eastAsia="Times New Roman" w:hAnsi="TTE19AA008t00" w:cs="TTE19AA008t00"/>
      <w:color w:val="auto"/>
      <w:lang w:eastAsia="pt-BR"/>
    </w:rPr>
  </w:style>
  <w:style w:type="paragraph" w:styleId="Reviso">
    <w:name w:val="Revision"/>
    <w:hidden/>
    <w:uiPriority w:val="99"/>
    <w:semiHidden/>
    <w:rsid w:val="00415F42"/>
    <w:pPr>
      <w:spacing w:befor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5BC3-706A-468C-ADAA-108BD350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1755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2016-11-14T19:20:00Z</dcterms:created>
  <dcterms:modified xsi:type="dcterms:W3CDTF">2017-02-01T12:54:00Z</dcterms:modified>
</cp:coreProperties>
</file>