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wmf" ContentType="image/x-wmf"/>
  <Override PartName="/word/embeddings/oleObject1.bin" ContentType="application/vnd.openxmlformats-officedocument.oleObject"/>
  <Override PartName="/word/embeddings/oleObject2.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shd w:val="clear" w:fill="auto"/>
        <w:spacing w:lineRule="auto" w:line="276" w:before="0" w:after="0"/>
        <w:ind w:hanging="0" w:left="0" w:right="0"/>
        <w:jc w:val="left"/>
        <w:rPr>
          <w:color w:val="auto"/>
        </w:rPr>
      </w:pPr>
      <w:r>
        <w:rPr>
          <w:color w:val="auto"/>
        </w:rPr>
      </w:r>
    </w:p>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RESOLUÇÃO - CPG Nº 02/2025</w:t>
      </w:r>
    </w:p>
    <w:p>
      <w:pPr>
        <w:pStyle w:val="Normal1"/>
        <w:spacing w:lineRule="auto" w:line="240" w:before="360" w:after="360"/>
        <w:ind w:hanging="0" w:left="4253"/>
        <w:jc w:val="both"/>
        <w:rPr>
          <w:color w:val="auto"/>
        </w:rPr>
      </w:pPr>
      <w:r>
        <w:rPr>
          <w:rFonts w:eastAsia="Times New Roman" w:cs="Times New Roman" w:ascii="Times New Roman" w:hAnsi="Times New Roman"/>
          <w:color w:val="auto"/>
          <w:sz w:val="24"/>
          <w:szCs w:val="24"/>
        </w:rPr>
        <w:t>Substitui a Resolução CPG Nº 02/2017 que determina as regras para a redação e a Defesa do Trabalho Conclusão de Curso, e para a obtenção do título de Mestre.</w:t>
      </w:r>
    </w:p>
    <w:p>
      <w:pPr>
        <w:pStyle w:val="Normal1"/>
        <w:keepNext w:val="false"/>
        <w:keepLines w:val="false"/>
        <w:pageBreakBefore w:val="false"/>
        <w:widowControl w:val="false"/>
        <w:shd w:val="clear" w:fill="auto"/>
        <w:spacing w:lineRule="auto" w:line="240" w:before="0" w:after="0"/>
        <w:ind w:firstLine="1418" w:left="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 Coordenadoria Colegiada do Programa de Pós-Graduação em Gestão Organizacional (PPGGO)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Stricto Sensu</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da Universidade Federal de Catalão (UFCAT), usando de suas atribuições, objetivando atender à RESOLUÇÃO CONSEPEC Nº 015/2024 - Regulamento Geral do programa,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RESOLVE:</w:t>
      </w:r>
    </w:p>
    <w:p>
      <w:pPr>
        <w:pStyle w:val="Normal1"/>
        <w:spacing w:lineRule="auto" w:line="240" w:before="360" w:after="120"/>
        <w:jc w:val="center"/>
        <w:rPr>
          <w:color w:val="auto"/>
        </w:rPr>
      </w:pPr>
      <w:r>
        <w:rPr>
          <w:rFonts w:eastAsia="Times New Roman" w:cs="Times New Roman" w:ascii="Times New Roman" w:hAnsi="Times New Roman"/>
          <w:b/>
          <w:color w:val="auto"/>
          <w:sz w:val="24"/>
          <w:szCs w:val="24"/>
        </w:rPr>
        <w:t>Do objeto</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1º</w:t>
      </w:r>
      <w:r>
        <w:rPr>
          <w:rFonts w:eastAsia="Times New Roman" w:cs="Times New Roman" w:ascii="Times New Roman" w:hAnsi="Times New Roman"/>
          <w:color w:val="auto"/>
          <w:sz w:val="24"/>
          <w:szCs w:val="24"/>
        </w:rPr>
        <w:t xml:space="preserve"> A Defesa do Trabalho de Conclusão de Curso é uma atividade obrigatória do currículo do PPGGO da UFCAT e faz parte dos requisitos necessários para a obtenção do título de Mestre em Gestão Organizacional.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2º</w:t>
      </w:r>
      <w:r>
        <w:rPr>
          <w:rFonts w:eastAsia="Times New Roman" w:cs="Times New Roman" w:ascii="Times New Roman" w:hAnsi="Times New Roman"/>
          <w:color w:val="auto"/>
          <w:sz w:val="24"/>
          <w:szCs w:val="24"/>
        </w:rPr>
        <w:t xml:space="preserve"> O colegiado do PPGGO, dentre os tipos de Trabalhos de Conclusão de Curso para cursos profissionais admitidos pela</w:t>
      </w:r>
      <w:r>
        <w:rPr>
          <w:rFonts w:eastAsia="Times New Roman" w:cs="Times New Roman" w:ascii="Times New Roman" w:hAnsi="Times New Roman"/>
          <w:color w:val="auto"/>
        </w:rPr>
        <w:t xml:space="preserve"> </w:t>
      </w:r>
      <w:r>
        <w:rPr>
          <w:rFonts w:eastAsia="Times New Roman" w:cs="Times New Roman" w:ascii="Times New Roman" w:hAnsi="Times New Roman"/>
          <w:color w:val="auto"/>
          <w:sz w:val="24"/>
          <w:szCs w:val="24"/>
        </w:rPr>
        <w:t>CAPES – Coordenação de Aperfeiçoamento de Pessoal de Nível Superior em sua Portaria Normativa Nº 7, de 22 de junho de 2009, opta pela adoção dos seguintes tipos:</w:t>
      </w:r>
    </w:p>
    <w:p>
      <w:pPr>
        <w:pStyle w:val="Normal1"/>
        <w:keepNext w:val="false"/>
        <w:keepLines w:val="false"/>
        <w:pageBreakBefore w:val="false"/>
        <w:widowControl w:val="false"/>
        <w:numPr>
          <w:ilvl w:val="0"/>
          <w:numId w:val="4"/>
        </w:numPr>
        <w:shd w:val="clear" w:fill="auto"/>
        <w:spacing w:lineRule="auto" w:line="240" w:before="0" w:after="0"/>
        <w:ind w:hanging="720" w:left="214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Dissertação de Mestrado (16 créditos);</w:t>
      </w:r>
    </w:p>
    <w:p>
      <w:pPr>
        <w:pStyle w:val="Normal1"/>
        <w:keepNext w:val="false"/>
        <w:keepLines w:val="false"/>
        <w:pageBreakBefore w:val="false"/>
        <w:widowControl w:val="false"/>
        <w:numPr>
          <w:ilvl w:val="0"/>
          <w:numId w:val="4"/>
        </w:numPr>
        <w:shd w:val="clear" w:fill="auto"/>
        <w:spacing w:lineRule="auto" w:line="240" w:before="0" w:after="0"/>
        <w:ind w:hanging="720" w:left="214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Artigo acadêmico (Qualis/CAPES/Interdisciplinar (A1 </w:t>
      </w:r>
      <w:r>
        <w:rPr>
          <w:rFonts w:eastAsia="Times New Roman" w:cs="Times New Roman" w:ascii="Times New Roman" w:hAnsi="Times New Roman"/>
          <w:color w:val="auto"/>
          <w:sz w:val="24"/>
          <w:szCs w:val="24"/>
        </w:rPr>
        <w:t>ou</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A2 = 8 créditos cada artigo - sendo </w:t>
      </w:r>
      <w:r>
        <w:rPr>
          <w:rFonts w:eastAsia="Times New Roman" w:cs="Times New Roman" w:ascii="Times New Roman" w:hAnsi="Times New Roman"/>
          <w:color w:val="auto"/>
          <w:sz w:val="24"/>
          <w:szCs w:val="24"/>
        </w:rPr>
        <w:t>necessários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2 artigos) ou classificação que venha a substitu</w:t>
      </w:r>
      <w:r>
        <w:rPr>
          <w:rFonts w:eastAsia="Times New Roman" w:cs="Times New Roman" w:ascii="Times New Roman" w:hAnsi="Times New Roman"/>
          <w:color w:val="auto"/>
          <w:sz w:val="24"/>
          <w:szCs w:val="24"/>
        </w:rPr>
        <w:t>ir o referido Qualis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numPr>
          <w:ilvl w:val="0"/>
          <w:numId w:val="4"/>
        </w:numPr>
        <w:shd w:val="clear" w:fill="auto"/>
        <w:spacing w:lineRule="auto" w:line="240" w:before="0" w:after="0"/>
        <w:ind w:hanging="720" w:left="214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Registro de marca ou patente (16 créditos);</w:t>
      </w:r>
    </w:p>
    <w:p>
      <w:pPr>
        <w:pStyle w:val="Normal1"/>
        <w:keepNext w:val="false"/>
        <w:keepLines w:val="false"/>
        <w:pageBreakBefore w:val="false"/>
        <w:widowControl w:val="false"/>
        <w:numPr>
          <w:ilvl w:val="0"/>
          <w:numId w:val="4"/>
        </w:numPr>
        <w:shd w:val="clear" w:fill="auto"/>
        <w:spacing w:lineRule="auto" w:line="240" w:before="0" w:after="0"/>
        <w:ind w:hanging="720" w:left="214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Desenvolvimento de software (16 créditos em aplicação institucional comprovada/ 08 créditos sem aplicação institucional comprovada);</w:t>
      </w:r>
    </w:p>
    <w:p>
      <w:pPr>
        <w:pStyle w:val="Normal1"/>
        <w:keepNext w:val="false"/>
        <w:keepLines w:val="false"/>
        <w:pageBreakBefore w:val="false"/>
        <w:widowControl w:val="false"/>
        <w:numPr>
          <w:ilvl w:val="0"/>
          <w:numId w:val="4"/>
        </w:numPr>
        <w:shd w:val="clear" w:fill="auto"/>
        <w:spacing w:lineRule="auto" w:line="240" w:before="0" w:after="0"/>
        <w:ind w:hanging="720" w:left="214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Desenvolvimento de aplicativo para dispositivos móveis (16 créditos em aplicação institucional comprovada/ 08 créditos sem aplicação institucional comprovada).</w:t>
      </w:r>
    </w:p>
    <w:p>
      <w:pPr>
        <w:pStyle w:val="Normal1"/>
        <w:spacing w:lineRule="auto" w:line="240" w:before="120" w:after="120"/>
        <w:ind w:firstLine="1418"/>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Parágrafo único.</w:t>
      </w:r>
      <w:r>
        <w:rPr>
          <w:rFonts w:eastAsia="Times New Roman" w:cs="Times New Roman" w:ascii="Times New Roman" w:hAnsi="Times New Roman"/>
          <w:color w:val="auto"/>
          <w:sz w:val="24"/>
          <w:szCs w:val="24"/>
        </w:rPr>
        <w:t xml:space="preserve"> O TCC - Trabalho de Conclusão de Curso a ser desenvolvido pelo aluno junto ao PPGGO poderá ser composto por um ou mais itens dos tipos listados neste artigo, observando-se a anuência do orientador, bem como a pontuação mínima de 16 créditos a ser concluída com aproveitamento.</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3º</w:t>
      </w:r>
      <w:r>
        <w:rPr>
          <w:rFonts w:eastAsia="Times New Roman" w:cs="Times New Roman" w:ascii="Times New Roman" w:hAnsi="Times New Roman"/>
          <w:color w:val="auto"/>
          <w:sz w:val="24"/>
          <w:szCs w:val="24"/>
        </w:rPr>
        <w:t xml:space="preserve"> A Defesa do Trabalho de Conclusão de Curso deverá ser realizada até o final do período de 24 (vinte e quatro) meses, a contar da data da primeira matrícula do discente no curso, sendo admitida apenas uma solicitação de prorrogação de prazo por até 06 (seis) meses, com justificativas admitidas em normas específicas.</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 xml:space="preserve">§1º </w:t>
      </w:r>
      <w:r>
        <w:rPr>
          <w:rFonts w:eastAsia="Times New Roman" w:cs="Times New Roman" w:ascii="Times New Roman" w:hAnsi="Times New Roman"/>
          <w:color w:val="auto"/>
          <w:sz w:val="24"/>
          <w:szCs w:val="24"/>
        </w:rPr>
        <w:t>O prazo mínimo para o agendamento da banca de defesa do Trabalho de Conclusão de Curso pelo discente e seu orientador, junto à secretaria do PPGGO será de 60 (sessenta dias) para os casos em que a banca avaliadora for ocorrer na modalidade presencial, e de 30 (trinta dias) para os casos em que a banca avaliadora for ocorrer na modalidade remota, via webconferência.</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§2º</w:t>
      </w:r>
      <w:r>
        <w:rPr>
          <w:rFonts w:eastAsia="Times New Roman" w:cs="Times New Roman" w:ascii="Times New Roman" w:hAnsi="Times New Roman"/>
          <w:color w:val="auto"/>
          <w:sz w:val="24"/>
          <w:szCs w:val="24"/>
        </w:rPr>
        <w:t xml:space="preserve"> Em caso de solicitação de prorrogação do prazo de defesa final, esta deverá ser feita em formulário específico disponível no site do PPGGO e enviada para e-mail institucional da secretaria do programa, com antecedência mínima de 60 (sessenta) dias antes do término do prazo final de 24 meses, a contar da data da primeira matrícula do aluno. Deverá necessariamente conter justificativas e comprovantes a serem apreciados pelo colegiado do programa. A solicitação deverá estar assinada pelo aluno e seu respectivo orientador via portal de assinaturas e-Gov.</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 xml:space="preserve">§3º </w:t>
      </w:r>
      <w:r>
        <w:rPr>
          <w:rFonts w:eastAsia="Times New Roman" w:cs="Times New Roman" w:ascii="Times New Roman" w:hAnsi="Times New Roman"/>
          <w:color w:val="auto"/>
          <w:sz w:val="24"/>
          <w:szCs w:val="24"/>
        </w:rPr>
        <w:t>A solicitação protocolada contendo a solicitação para prorrogação do prazo de defesa final do Trabalho de Conclusão de Curso será deliberada pelo Colegiado do Programa de PPGGO a qual não poderá conceder mais de que 06 (seis) meses de prorrogação, perfazendo-se, se for o caso, o prazo máximo de 30 (trinta) meses para conclusão do curso.</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§4º</w:t>
      </w:r>
      <w:r>
        <w:rPr>
          <w:rFonts w:eastAsia="Times New Roman" w:cs="Times New Roman" w:ascii="Times New Roman" w:hAnsi="Times New Roman"/>
          <w:color w:val="auto"/>
          <w:sz w:val="24"/>
          <w:szCs w:val="24"/>
        </w:rPr>
        <w:t xml:space="preserve"> Caso a Defesa do Trabalho de Conclusão de Curso ocorra dentro do período máximo de 1 (um) mês após o prazo estabelecido, em função de imprevistos na composição da banca examinadora, não será necessária a solicitação de prorrogação de prazo.</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4º</w:t>
      </w:r>
      <w:r>
        <w:rPr>
          <w:rFonts w:eastAsia="Times New Roman" w:cs="Times New Roman" w:ascii="Times New Roman" w:hAnsi="Times New Roman"/>
          <w:color w:val="auto"/>
          <w:sz w:val="24"/>
          <w:szCs w:val="24"/>
        </w:rPr>
        <w:t xml:space="preserve"> Os casos omissos serão deliberados pela Coordenadoria Colegiada de Pós-Graduação (CPG).</w:t>
      </w:r>
    </w:p>
    <w:p>
      <w:pPr>
        <w:pStyle w:val="Normal1"/>
        <w:spacing w:lineRule="auto" w:line="240" w:before="120" w:after="120"/>
        <w:ind w:firstLine="1418"/>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0" w:after="0"/>
        <w:jc w:val="center"/>
        <w:rPr>
          <w:color w:val="auto"/>
        </w:rPr>
      </w:pPr>
      <w:r>
        <w:rPr>
          <w:rFonts w:eastAsia="Times New Roman" w:cs="Times New Roman" w:ascii="Times New Roman" w:hAnsi="Times New Roman"/>
          <w:b/>
          <w:color w:val="auto"/>
          <w:sz w:val="24"/>
          <w:szCs w:val="24"/>
        </w:rPr>
        <w:t>Dos requisitos para a Defesa do Trabalho de Conclusão de Curso</w:t>
      </w:r>
    </w:p>
    <w:p>
      <w:pPr>
        <w:pStyle w:val="Normal1"/>
        <w:spacing w:lineRule="auto" w:line="240" w:before="240" w:after="120"/>
        <w:jc w:val="both"/>
        <w:rPr>
          <w:color w:val="auto"/>
        </w:rPr>
      </w:pPr>
      <w:r>
        <w:rPr>
          <w:rFonts w:eastAsia="Times New Roman" w:cs="Times New Roman" w:ascii="Times New Roman" w:hAnsi="Times New Roman"/>
          <w:b/>
          <w:color w:val="auto"/>
          <w:sz w:val="24"/>
          <w:szCs w:val="24"/>
        </w:rPr>
        <w:tab/>
        <w:tab/>
        <w:t>Art. 5º</w:t>
      </w:r>
      <w:r>
        <w:rPr>
          <w:rFonts w:eastAsia="Times New Roman" w:cs="Times New Roman" w:ascii="Times New Roman" w:hAnsi="Times New Roman"/>
          <w:color w:val="auto"/>
          <w:sz w:val="24"/>
          <w:szCs w:val="24"/>
        </w:rPr>
        <w:t xml:space="preserve"> São requisitos para que o pós-graduando possa submeter-se à Defesa do Trabalho de Conclusão de Curso:</w:t>
      </w:r>
    </w:p>
    <w:p>
      <w:pPr>
        <w:pStyle w:val="Normal1"/>
        <w:keepNext w:val="false"/>
        <w:keepLines w:val="false"/>
        <w:pageBreakBefore w:val="false"/>
        <w:widowControl/>
        <w:numPr>
          <w:ilvl w:val="0"/>
          <w:numId w:val="1"/>
        </w:numPr>
        <w:shd w:val="clear" w:fill="auto"/>
        <w:tabs>
          <w:tab w:val="clear" w:pos="720"/>
          <w:tab w:val="left" w:pos="1701" w:leader="none"/>
        </w:tabs>
        <w:spacing w:lineRule="auto" w:line="240" w:before="0" w:after="0"/>
        <w:ind w:firstLine="1418" w:left="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Ser aprovado no Exame de Qualificação;</w:t>
      </w:r>
    </w:p>
    <w:p>
      <w:pPr>
        <w:pStyle w:val="Normal1"/>
        <w:keepNext w:val="false"/>
        <w:keepLines w:val="false"/>
        <w:pageBreakBefore w:val="false"/>
        <w:widowControl/>
        <w:numPr>
          <w:ilvl w:val="0"/>
          <w:numId w:val="1"/>
        </w:numPr>
        <w:shd w:val="clear" w:fill="auto"/>
        <w:tabs>
          <w:tab w:val="clear" w:pos="720"/>
          <w:tab w:val="left" w:pos="1701" w:leader="none"/>
        </w:tabs>
        <w:spacing w:lineRule="auto" w:line="240" w:before="0" w:after="0"/>
        <w:ind w:firstLine="1418" w:left="0"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Ter concluído os créditos previstos para serem obtidos cursando as </w:t>
        <w:tab/>
        <w:t xml:space="preserve">        disciplinas e as atividades complementares; </w:t>
      </w:r>
    </w:p>
    <w:p>
      <w:pPr>
        <w:pStyle w:val="Normal1"/>
        <w:keepNext w:val="false"/>
        <w:keepLines w:val="false"/>
        <w:pageBreakBefore w:val="false"/>
        <w:widowControl/>
        <w:shd w:val="clear" w:fill="auto"/>
        <w:tabs>
          <w:tab w:val="clear" w:pos="720"/>
          <w:tab w:val="left" w:pos="1701" w:leader="none"/>
        </w:tabs>
        <w:spacing w:lineRule="auto" w:line="240" w:before="0" w:after="0"/>
        <w:ind w:hanging="0" w:left="1418"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 Ter cumprido todas as exigências curriculares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tabs>
          <w:tab w:val="clear" w:pos="720"/>
          <w:tab w:val="left" w:pos="1701" w:leader="none"/>
        </w:tabs>
        <w:spacing w:lineRule="auto" w:line="240" w:before="0" w:after="120"/>
        <w:ind w:hanging="0" w:left="1418"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 Preencher, assinar e enviar digitalmente </w:t>
      </w:r>
      <w:r>
        <w:rPr>
          <w:rFonts w:eastAsia="Times New Roman" w:cs="Times New Roman" w:ascii="Times New Roman" w:hAnsi="Times New Roman"/>
          <w:color w:val="auto"/>
          <w:sz w:val="24"/>
          <w:szCs w:val="24"/>
        </w:rPr>
        <w:t>para 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secretaria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 documento constante no </w:t>
      </w:r>
      <w:r>
        <w:rPr>
          <w:rFonts w:eastAsia="Times New Roman" w:cs="Times New Roman" w:ascii="Times New Roman" w:hAnsi="Times New Roman"/>
          <w:b w:val="false"/>
          <w:i w:val="false"/>
          <w:caps w:val="false"/>
          <w:smallCaps w:val="false"/>
          <w:strike w:val="false"/>
          <w:dstrike w:val="false"/>
          <w:color w:val="auto"/>
          <w:position w:val="0"/>
          <w:sz w:val="24"/>
          <w:sz w:val="24"/>
          <w:szCs w:val="24"/>
          <w:u w:val="none"/>
          <w:vertAlign w:val="baseline"/>
        </w:rPr>
        <w:t>Anexo I</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da presente resolução, que dever</w:t>
      </w:r>
      <w:r>
        <w:rPr>
          <w:rFonts w:eastAsia="Times New Roman" w:cs="Times New Roman" w:ascii="Times New Roman" w:hAnsi="Times New Roman"/>
          <w:color w:val="auto"/>
          <w:sz w:val="24"/>
          <w:szCs w:val="24"/>
        </w:rPr>
        <w:t>á</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estar assinado via portal de assinaturas e-Gov. A remessa deverá ser feita via e-mail institucional do programa.</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§1º</w:t>
      </w:r>
      <w:r>
        <w:rPr>
          <w:rFonts w:eastAsia="Times New Roman" w:cs="Times New Roman" w:ascii="Times New Roman" w:hAnsi="Times New Roman"/>
          <w:color w:val="auto"/>
          <w:sz w:val="24"/>
          <w:szCs w:val="24"/>
        </w:rPr>
        <w:t xml:space="preserve"> Os alunos que recebem bolsas com recursos públicos, seja integral ou parcial, devem adicionalmente: </w:t>
      </w:r>
    </w:p>
    <w:p>
      <w:pPr>
        <w:pStyle w:val="Normal1"/>
        <w:keepNext w:val="false"/>
        <w:keepLines w:val="false"/>
        <w:pageBreakBefore w:val="false"/>
        <w:widowControl/>
        <w:numPr>
          <w:ilvl w:val="0"/>
          <w:numId w:val="2"/>
        </w:numPr>
        <w:shd w:val="clear" w:fill="auto"/>
        <w:spacing w:lineRule="auto" w:line="240" w:before="120" w:after="0"/>
        <w:ind w:hanging="360" w:left="1776"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Ter cumprido, nos prazos regimentais e legais da agência financiadora, bem como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todas as obrigações relativas ao contrato envolvendo a bolsa (relatórios, atividades de trabalho, dentre outros).</w:t>
      </w:r>
    </w:p>
    <w:p>
      <w:pPr>
        <w:pStyle w:val="Normal1"/>
        <w:keepNext w:val="false"/>
        <w:keepLines w:val="false"/>
        <w:pageBreakBefore w:val="false"/>
        <w:widowControl/>
        <w:numPr>
          <w:ilvl w:val="0"/>
          <w:numId w:val="2"/>
        </w:numPr>
        <w:shd w:val="clear" w:fill="auto"/>
        <w:spacing w:lineRule="auto" w:line="240" w:before="0" w:after="0"/>
        <w:ind w:hanging="360" w:left="1776"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Devem apresentar junto à secretaria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comprovação de remessa dos documentos citados no item anterior para a agência financiadora, bem como uma cópia de tais documentos em meio digital para o devido arquivamento.</w:t>
      </w:r>
    </w:p>
    <w:p>
      <w:pPr>
        <w:pStyle w:val="Normal1"/>
        <w:keepNext w:val="false"/>
        <w:keepLines w:val="false"/>
        <w:pageBreakBefore w:val="false"/>
        <w:widowControl/>
        <w:shd w:val="clear" w:fill="auto"/>
        <w:spacing w:lineRule="auto" w:line="240" w:before="0" w:after="120"/>
        <w:ind w:hanging="0" w:left="1776" w:right="0"/>
        <w:jc w:val="both"/>
        <w:rPr>
          <w:rFonts w:ascii="Times New Roman" w:hAnsi="Times New Roman" w:eastAsia="Times New Roman" w:cs="Times New Roman"/>
          <w:b w:val="false"/>
          <w:i w:val="false"/>
          <w:i w:val="false"/>
          <w:caps w:val="false"/>
          <w:smallCaps w:val="false"/>
          <w:strike w:val="false"/>
          <w:dstrike w:val="false"/>
          <w:color w:val="auto"/>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240" w:before="360" w:after="120"/>
        <w:jc w:val="center"/>
        <w:rPr>
          <w:color w:val="auto"/>
        </w:rPr>
      </w:pPr>
      <w:r>
        <w:rPr>
          <w:rFonts w:eastAsia="Times New Roman" w:cs="Times New Roman" w:ascii="Times New Roman" w:hAnsi="Times New Roman"/>
          <w:b/>
          <w:color w:val="auto"/>
          <w:sz w:val="24"/>
          <w:szCs w:val="24"/>
        </w:rPr>
        <w:t>Da composição da Banca Examinadora do Trabalho de Conclusão de Curso</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6º</w:t>
      </w:r>
      <w:r>
        <w:rPr>
          <w:rFonts w:eastAsia="Times New Roman" w:cs="Times New Roman" w:ascii="Times New Roman" w:hAnsi="Times New Roman"/>
          <w:color w:val="auto"/>
          <w:sz w:val="24"/>
          <w:szCs w:val="24"/>
        </w:rPr>
        <w:t xml:space="preserve"> A Banca Examinadora do Trabalho de Conclusão de Curso será constituída pelos seguintes membros: </w:t>
      </w:r>
    </w:p>
    <w:p>
      <w:pPr>
        <w:pStyle w:val="Normal1"/>
        <w:keepNext w:val="false"/>
        <w:keepLines w:val="false"/>
        <w:pageBreakBefore w:val="false"/>
        <w:widowControl/>
        <w:numPr>
          <w:ilvl w:val="1"/>
          <w:numId w:val="1"/>
        </w:numPr>
        <w:shd w:val="clear" w:fill="auto"/>
        <w:spacing w:lineRule="auto" w:line="240" w:before="120" w:after="0"/>
        <w:ind w:hanging="356" w:left="1775"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Orientador (presidente da banca); </w:t>
      </w:r>
    </w:p>
    <w:p>
      <w:pPr>
        <w:pStyle w:val="Normal1"/>
        <w:keepNext w:val="false"/>
        <w:keepLines w:val="false"/>
        <w:pageBreakBefore w:val="false"/>
        <w:widowControl/>
        <w:numPr>
          <w:ilvl w:val="1"/>
          <w:numId w:val="1"/>
        </w:numPr>
        <w:shd w:val="clear" w:fill="auto"/>
        <w:spacing w:lineRule="auto" w:line="240" w:before="0" w:after="0"/>
        <w:ind w:hanging="356" w:left="1775"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Coorientador (se houver); </w:t>
      </w:r>
    </w:p>
    <w:p>
      <w:pPr>
        <w:pStyle w:val="Normal1"/>
        <w:keepNext w:val="false"/>
        <w:keepLines w:val="false"/>
        <w:pageBreakBefore w:val="false"/>
        <w:widowControl/>
        <w:numPr>
          <w:ilvl w:val="1"/>
          <w:numId w:val="1"/>
        </w:numPr>
        <w:shd w:val="clear" w:fill="auto"/>
        <w:spacing w:lineRule="auto" w:line="240" w:before="0" w:after="0"/>
        <w:ind w:hanging="356" w:left="1775"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Membro interno da Banca, portador do grau de doutor, pertencente ao quadro de docentes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da UFCAT; </w:t>
      </w:r>
    </w:p>
    <w:p>
      <w:pPr>
        <w:pStyle w:val="Normal1"/>
        <w:keepNext w:val="false"/>
        <w:keepLines w:val="false"/>
        <w:pageBreakBefore w:val="false"/>
        <w:widowControl/>
        <w:numPr>
          <w:ilvl w:val="1"/>
          <w:numId w:val="1"/>
        </w:numPr>
        <w:shd w:val="clear" w:fill="auto"/>
        <w:spacing w:lineRule="auto" w:line="240" w:before="0" w:after="0"/>
        <w:ind w:hanging="356" w:left="1775"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Membro externo da Banca, portador do grau de doutor, não pertencente ao quadro de docentes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da UFCAT. É recomendado que este seja pertencente ao quadro de docentes de outro Programa de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Stricto Sensu</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1"/>
        </w:numPr>
        <w:shd w:val="clear" w:fill="auto"/>
        <w:spacing w:lineRule="auto" w:line="240" w:before="0" w:after="0"/>
        <w:ind w:hanging="356" w:left="1775"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Suplente de membro interno da Banca, portador do grau de doutor, pertencente ao quadro de docentes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da UFCAT;</w:t>
      </w:r>
    </w:p>
    <w:p>
      <w:pPr>
        <w:pStyle w:val="Normal1"/>
        <w:keepNext w:val="false"/>
        <w:keepLines w:val="false"/>
        <w:pageBreakBefore w:val="false"/>
        <w:widowControl/>
        <w:numPr>
          <w:ilvl w:val="0"/>
          <w:numId w:val="1"/>
        </w:numPr>
        <w:shd w:val="clear" w:fill="auto"/>
        <w:spacing w:lineRule="auto" w:line="240" w:before="0" w:after="120"/>
        <w:ind w:hanging="356" w:left="1775"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Suplente de membro externo da Banca, portador do grau de doutor, não pertencente ao quadro de docentes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da UFCAT. É recomendado que seja pertencente ao quadro de docentes de outro Programa de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Stricto Sensu</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§1º</w:t>
      </w:r>
      <w:r>
        <w:rPr>
          <w:rFonts w:eastAsia="Times New Roman" w:cs="Times New Roman" w:ascii="Times New Roman" w:hAnsi="Times New Roman"/>
          <w:color w:val="auto"/>
          <w:sz w:val="24"/>
          <w:szCs w:val="24"/>
        </w:rPr>
        <w:t xml:space="preserve"> Na hipótese de que coorientadores venham a participar de Banca Examinadora do Trabalho de Conclusão de Curso, estes não serão considerados para efeito de integralização do número de componentes.</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§2º</w:t>
      </w:r>
      <w:r>
        <w:rPr>
          <w:rFonts w:eastAsia="Times New Roman" w:cs="Times New Roman" w:ascii="Times New Roman" w:hAnsi="Times New Roman"/>
          <w:color w:val="auto"/>
          <w:sz w:val="24"/>
          <w:szCs w:val="24"/>
        </w:rPr>
        <w:t xml:space="preserve"> Qualquer solicitação de modificação, na composição da Banca Examinadora, será deliberada pela Coordenadoria Colegiada de Pós-Graduação (CPG) do PPGGO.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§3º</w:t>
      </w:r>
      <w:r>
        <w:rPr>
          <w:rFonts w:eastAsia="Times New Roman" w:cs="Times New Roman" w:ascii="Times New Roman" w:hAnsi="Times New Roman"/>
          <w:color w:val="auto"/>
          <w:sz w:val="24"/>
          <w:szCs w:val="24"/>
        </w:rPr>
        <w:t xml:space="preserve"> É recomendado que pelo menos um membro, excetuando o orientador, da Banca Examinadora, tenha participado do Exame de Qualificação.</w:t>
      </w:r>
    </w:p>
    <w:p>
      <w:pPr>
        <w:pStyle w:val="Normal1"/>
        <w:keepNext w:val="false"/>
        <w:keepLines w:val="false"/>
        <w:pageBreakBefore w:val="false"/>
        <w:widowControl w:val="false"/>
        <w:shd w:val="clear" w:fill="auto"/>
        <w:tabs>
          <w:tab w:val="clear" w:pos="720"/>
          <w:tab w:val="left" w:pos="7092" w:leader="none"/>
        </w:tabs>
        <w:spacing w:lineRule="auto" w:line="240" w:before="120" w:after="120"/>
        <w:ind w:firstLine="1418" w:left="0" w:right="0"/>
        <w:jc w:val="both"/>
        <w:rPr>
          <w:color w:val="auto"/>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Art. 7º</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 participação do membro externo poderá ser feita em uma das seguintes modalidades: </w:t>
      </w:r>
    </w:p>
    <w:p>
      <w:pPr>
        <w:pStyle w:val="Normal1"/>
        <w:keepNext w:val="false"/>
        <w:keepLines w:val="false"/>
        <w:pageBreakBefore w:val="false"/>
        <w:widowControl w:val="false"/>
        <w:numPr>
          <w:ilvl w:val="0"/>
          <w:numId w:val="3"/>
        </w:numPr>
        <w:shd w:val="clear" w:fill="auto"/>
        <w:tabs>
          <w:tab w:val="clear" w:pos="720"/>
          <w:tab w:val="left" w:pos="7092" w:leader="none"/>
        </w:tabs>
        <w:spacing w:lineRule="auto" w:line="240" w:before="120" w:after="120"/>
        <w:ind w:hanging="360" w:left="1778"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Presencial:</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 membro externo </w:t>
      </w:r>
      <w:r>
        <w:rPr>
          <w:rFonts w:eastAsia="Times New Roman" w:cs="Times New Roman" w:ascii="Times New Roman" w:hAnsi="Times New Roman"/>
          <w:color w:val="auto"/>
          <w:sz w:val="24"/>
          <w:szCs w:val="24"/>
        </w:rPr>
        <w:t>participar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pessoalmente do Exame de Defesa do Trabalho de Conclusão de Curso e, não havendo verba do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o mesmo cobrirá todas as suas despesas de transporte, alimentação e hospedagem, sem nenhum ônus para P</w:t>
      </w:r>
      <w:r>
        <w:rPr>
          <w:rFonts w:eastAsia="Times New Roman" w:cs="Times New Roman" w:ascii="Times New Roman" w:hAnsi="Times New Roman"/>
          <w:color w:val="auto"/>
          <w:sz w:val="24"/>
          <w:szCs w:val="24"/>
        </w:rPr>
        <w:t>PGGO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ou para a UFCAT;</w:t>
      </w:r>
    </w:p>
    <w:p>
      <w:pPr>
        <w:pStyle w:val="Normal1"/>
        <w:keepNext w:val="false"/>
        <w:keepLines w:val="false"/>
        <w:pageBreakBefore w:val="false"/>
        <w:widowControl w:val="false"/>
        <w:numPr>
          <w:ilvl w:val="0"/>
          <w:numId w:val="3"/>
        </w:numPr>
        <w:shd w:val="clear" w:fill="auto"/>
        <w:tabs>
          <w:tab w:val="clear" w:pos="720"/>
          <w:tab w:val="left" w:pos="7092" w:leader="none"/>
        </w:tabs>
        <w:spacing w:lineRule="auto" w:line="240" w:before="120" w:after="120"/>
        <w:ind w:hanging="360" w:left="1778" w:right="0"/>
        <w:jc w:val="both"/>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Por webconferência: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 membro externo participa do Exame de Trabalho de Conclusão do Mestrado – Modalidade Dissertação, à distância, por internet, caso haja condições de realizar este procedimento na UF</w:t>
      </w:r>
      <w:r>
        <w:rPr>
          <w:rFonts w:eastAsia="Times New Roman" w:cs="Times New Roman" w:ascii="Times New Roman" w:hAnsi="Times New Roman"/>
          <w:color w:val="auto"/>
          <w:sz w:val="24"/>
          <w:szCs w:val="24"/>
        </w:rPr>
        <w:t>CAT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 na instituição de origem; </w:t>
      </w:r>
    </w:p>
    <w:p>
      <w:pPr>
        <w:pStyle w:val="Normal1"/>
        <w:rPr>
          <w:color w:val="auto"/>
        </w:rPr>
      </w:pPr>
      <w:r>
        <w:rPr>
          <w:color w:val="auto"/>
        </w:rPr>
      </w:r>
    </w:p>
    <w:p>
      <w:pPr>
        <w:pStyle w:val="Normal1"/>
        <w:spacing w:lineRule="auto" w:line="240" w:before="360" w:after="120"/>
        <w:jc w:val="center"/>
        <w:rPr>
          <w:color w:val="auto"/>
        </w:rPr>
      </w:pPr>
      <w:r>
        <w:rPr>
          <w:rFonts w:eastAsia="Times New Roman" w:cs="Times New Roman" w:ascii="Times New Roman" w:hAnsi="Times New Roman"/>
          <w:b/>
          <w:color w:val="auto"/>
          <w:sz w:val="24"/>
          <w:szCs w:val="24"/>
        </w:rPr>
        <w:t>Dos procedimentos preliminares à Defesa do Trabalho de Conclusão de Curso</w:t>
      </w:r>
    </w:p>
    <w:p>
      <w:pPr>
        <w:pStyle w:val="Normal1"/>
        <w:jc w:val="both"/>
        <w:rPr>
          <w:color w:val="auto"/>
        </w:rPr>
      </w:pPr>
      <w:r>
        <w:rPr>
          <w:rFonts w:eastAsia="Times New Roman" w:cs="Times New Roman" w:ascii="Times New Roman" w:hAnsi="Times New Roman"/>
          <w:b/>
          <w:color w:val="auto"/>
          <w:sz w:val="24"/>
          <w:szCs w:val="24"/>
        </w:rPr>
        <w:tab/>
        <w:tab/>
        <w:t xml:space="preserve">Art. 8º </w:t>
      </w:r>
      <w:r>
        <w:rPr>
          <w:rFonts w:eastAsia="Times New Roman" w:cs="Times New Roman" w:ascii="Times New Roman" w:hAnsi="Times New Roman"/>
          <w:color w:val="auto"/>
          <w:sz w:val="24"/>
          <w:szCs w:val="24"/>
        </w:rPr>
        <w:t>Independente do tipo de Trabalho de Conclusão de Curso que o aluno optar por fazer, com a devida anuência do seu orientador</w:t>
      </w:r>
      <w:r>
        <w:rPr>
          <w:rFonts w:eastAsia="Times New Roman" w:cs="Times New Roman" w:ascii="Times New Roman" w:hAnsi="Times New Roman"/>
          <w:b/>
          <w:color w:val="auto"/>
          <w:sz w:val="24"/>
          <w:szCs w:val="24"/>
        </w:rPr>
        <w:t xml:space="preserve">, </w:t>
      </w:r>
      <w:r>
        <w:rPr>
          <w:rFonts w:eastAsia="Times New Roman" w:cs="Times New Roman" w:ascii="Times New Roman" w:hAnsi="Times New Roman"/>
          <w:color w:val="auto"/>
          <w:sz w:val="24"/>
          <w:szCs w:val="24"/>
        </w:rPr>
        <w:t xml:space="preserve">o mesmo deverá ser redigido, seguindo as normas constantes no MANUAL DE ORIENTAÇÕES PARA ELABORAÇÃO DE PROJETOS E DISSERTAÇÕES publicado no site do PPGGO, no setor de Formulários e disponível em meio digital na secretaria do programa. </w:t>
      </w:r>
    </w:p>
    <w:p>
      <w:pPr>
        <w:pStyle w:val="Normal1"/>
        <w:keepNext w:val="false"/>
        <w:keepLines w:val="false"/>
        <w:pageBreakBefore w:val="false"/>
        <w:widowControl w:val="false"/>
        <w:shd w:val="clear" w:fill="auto"/>
        <w:tabs>
          <w:tab w:val="clear" w:pos="720"/>
          <w:tab w:val="left" w:pos="7092" w:leader="none"/>
        </w:tabs>
        <w:spacing w:lineRule="auto" w:line="240" w:before="120" w:after="120"/>
        <w:ind w:firstLine="1418" w:left="0" w:right="0"/>
        <w:jc w:val="both"/>
        <w:rPr>
          <w:color w:val="auto"/>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Art. 9º</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Caberá ao aluno a responsabilidade de entregar com antecedência de 1 (um) mês, em relação à data de defesa para a secretaria do programa, um exemplar escrito em meio digital do seu Trabalho de Conclusão de Curso, bem como demais itens que estejam envolvidos na defesa, como comprovantes de depósitos de patentes, códigos fontes de aplicativos e softwares, aceite de publicação em periódicos, para que esta providencia a remessa aos envolvidos. </w:t>
      </w:r>
    </w:p>
    <w:p>
      <w:pPr>
        <w:pStyle w:val="Normal1"/>
        <w:keepNext w:val="false"/>
        <w:keepLines w:val="false"/>
        <w:pageBreakBefore w:val="false"/>
        <w:widowControl w:val="false"/>
        <w:shd w:val="clear" w:fill="auto"/>
        <w:spacing w:lineRule="auto" w:line="240" w:before="120" w:after="120"/>
        <w:ind w:firstLine="1418" w:left="0" w:right="0"/>
        <w:jc w:val="both"/>
        <w:rPr>
          <w:color w:val="auto"/>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Parágrafo único.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Além destes itens, o aluno também deverá remeter para o e-mail institucional do programa o Anexo I  – </w:t>
      </w:r>
      <w:r>
        <w:rPr>
          <w:rFonts w:eastAsia="Times New Roman" w:cs="Times New Roman" w:ascii="Times New Roman" w:hAnsi="Times New Roman"/>
          <w:color w:val="auto"/>
          <w:sz w:val="24"/>
          <w:szCs w:val="24"/>
        </w:rPr>
        <w:t>Solicitação de Agendamento da Banca de Defesa e os documentos nele listados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que deverão estar preenchidos e assinados via portal de assinaturas e-Gov.</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10º</w:t>
      </w:r>
      <w:r>
        <w:rPr>
          <w:rFonts w:eastAsia="Times New Roman" w:cs="Times New Roman" w:ascii="Times New Roman" w:hAnsi="Times New Roman"/>
          <w:color w:val="auto"/>
          <w:sz w:val="24"/>
          <w:szCs w:val="24"/>
        </w:rPr>
        <w:t xml:space="preserve"> A Defesa do Trabalho de Conclusão de Curso deverá ocorrer no prazo máximo de trinta (30) dias, contados da entrega dos exemplares na Secretaria.</w:t>
      </w:r>
    </w:p>
    <w:p>
      <w:pPr>
        <w:pStyle w:val="Normal1"/>
        <w:spacing w:lineRule="auto" w:line="240" w:before="360" w:after="120"/>
        <w:jc w:val="center"/>
        <w:rPr>
          <w:color w:val="auto"/>
        </w:rPr>
      </w:pPr>
      <w:r>
        <w:rPr>
          <w:rFonts w:eastAsia="Times New Roman" w:cs="Times New Roman" w:ascii="Times New Roman" w:hAnsi="Times New Roman"/>
          <w:b/>
          <w:color w:val="auto"/>
          <w:sz w:val="24"/>
          <w:szCs w:val="24"/>
        </w:rPr>
        <w:t>Do funcionamento da Defesa do Trabalho de Conclusão</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11º</w:t>
      </w:r>
      <w:r>
        <w:rPr>
          <w:rFonts w:eastAsia="Times New Roman" w:cs="Times New Roman" w:ascii="Times New Roman" w:hAnsi="Times New Roman"/>
          <w:color w:val="auto"/>
          <w:sz w:val="24"/>
          <w:szCs w:val="24"/>
        </w:rPr>
        <w:t xml:space="preserve"> A Defesa do Trabalho de Conclusão de Curso será realizada publicamente, em local, data e horário divulgados previamente pela Secretaria do Programa, seja presencialmente ou via webconferência.</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12º</w:t>
      </w:r>
      <w:r>
        <w:rPr>
          <w:rFonts w:eastAsia="Times New Roman" w:cs="Times New Roman" w:ascii="Times New Roman" w:hAnsi="Times New Roman"/>
          <w:color w:val="auto"/>
          <w:sz w:val="24"/>
          <w:szCs w:val="24"/>
        </w:rPr>
        <w:t xml:space="preserve"> A Defesa do Trabalho de Conclusão de Curso terá início com a abertura da sessão pelo Presidente da Banca Examinadora, o qual passará, em seguida, a palavra ao aluno para sua apresentação oral.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Parágrafo único.</w:t>
      </w:r>
      <w:r>
        <w:rPr>
          <w:rFonts w:eastAsia="Times New Roman" w:cs="Times New Roman" w:ascii="Times New Roman" w:hAnsi="Times New Roman"/>
          <w:color w:val="auto"/>
          <w:sz w:val="24"/>
          <w:szCs w:val="24"/>
        </w:rPr>
        <w:t xml:space="preserve"> O Presidente da Banca Examinadora será o orientador e, na sua ausência justificada, o coordenador do PPGGO ou um membro do Colegiado.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13º</w:t>
      </w:r>
      <w:r>
        <w:rPr>
          <w:rFonts w:eastAsia="Times New Roman" w:cs="Times New Roman" w:ascii="Times New Roman" w:hAnsi="Times New Roman"/>
          <w:color w:val="auto"/>
          <w:sz w:val="24"/>
          <w:szCs w:val="24"/>
        </w:rPr>
        <w:t xml:space="preserve"> O aluno fará uma apresentação oral do seu Trabalho de Conclusão de Curso, perante a Banca Examinadora, com duração máxima de 30 minutos.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14º</w:t>
      </w:r>
      <w:r>
        <w:rPr>
          <w:rFonts w:eastAsia="Times New Roman" w:cs="Times New Roman" w:ascii="Times New Roman" w:hAnsi="Times New Roman"/>
          <w:color w:val="auto"/>
          <w:sz w:val="24"/>
          <w:szCs w:val="24"/>
        </w:rPr>
        <w:t xml:space="preserve"> O Presidente da Banca Examinadora, em seguida, passará a palavra aos membros da Banca, para que apresentem suas apreciações sobre Trabalho de Conclusão de Curso, na seguinte ordem: membro externo, membro interno, coorientador (se houver), orientador.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§1º</w:t>
      </w:r>
      <w:r>
        <w:rPr>
          <w:rFonts w:eastAsia="Times New Roman" w:cs="Times New Roman" w:ascii="Times New Roman" w:hAnsi="Times New Roman"/>
          <w:color w:val="auto"/>
          <w:sz w:val="24"/>
          <w:szCs w:val="24"/>
        </w:rPr>
        <w:t xml:space="preserve"> Não haverá limite de duração das apresentações dos membros da Banca Examinadora, nem das respostas do discente.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15º</w:t>
      </w:r>
      <w:r>
        <w:rPr>
          <w:rFonts w:eastAsia="Times New Roman" w:cs="Times New Roman" w:ascii="Times New Roman" w:hAnsi="Times New Roman"/>
          <w:color w:val="auto"/>
          <w:sz w:val="24"/>
          <w:szCs w:val="24"/>
        </w:rPr>
        <w:t xml:space="preserve"> O aluno responderá às questões e sugestões de cada membro da Banca Examinadora, na ordem em que forem apresentadas.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16º</w:t>
      </w:r>
      <w:r>
        <w:rPr>
          <w:rFonts w:eastAsia="Times New Roman" w:cs="Times New Roman" w:ascii="Times New Roman" w:hAnsi="Times New Roman"/>
          <w:color w:val="auto"/>
          <w:sz w:val="24"/>
          <w:szCs w:val="24"/>
        </w:rPr>
        <w:t xml:space="preserve"> Após as apreciações de todos os membros, o Presidente solicitará ao discente e ao público presente que se ausente da sala seja ela física ou digital, para que a Banca Examinadora delibere sobre o Trabalho de Conclusão de Curso</w:t>
      </w:r>
      <w:r>
        <w:rPr>
          <w:rFonts w:eastAsia="Times New Roman" w:cs="Times New Roman" w:ascii="Times New Roman" w:hAnsi="Times New Roman"/>
          <w:color w:val="auto"/>
        </w:rPr>
        <w:t>.</w:t>
      </w:r>
      <w:r>
        <w:rPr>
          <w:rFonts w:eastAsia="Times New Roman" w:cs="Times New Roman" w:ascii="Times New Roman" w:hAnsi="Times New Roman"/>
          <w:color w:val="auto"/>
          <w:sz w:val="24"/>
          <w:szCs w:val="24"/>
        </w:rPr>
        <w:t xml:space="preserve">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17º</w:t>
      </w:r>
      <w:r>
        <w:rPr>
          <w:rFonts w:eastAsia="Times New Roman" w:cs="Times New Roman" w:ascii="Times New Roman" w:hAnsi="Times New Roman"/>
          <w:color w:val="auto"/>
          <w:sz w:val="24"/>
          <w:szCs w:val="24"/>
        </w:rPr>
        <w:t xml:space="preserve"> Após deliberação dos resultados do </w:t>
      </w:r>
      <w:r>
        <w:rPr>
          <w:rFonts w:eastAsia="Times New Roman" w:cs="Times New Roman" w:ascii="Times New Roman" w:hAnsi="Times New Roman"/>
          <w:color w:val="auto"/>
        </w:rPr>
        <w:t>Trabalho de Conclusão</w:t>
      </w:r>
      <w:r>
        <w:rPr>
          <w:rFonts w:eastAsia="Times New Roman" w:cs="Times New Roman" w:ascii="Times New Roman" w:hAnsi="Times New Roman"/>
          <w:color w:val="auto"/>
          <w:sz w:val="24"/>
          <w:szCs w:val="24"/>
        </w:rPr>
        <w:t xml:space="preserve"> de Curso o Presidente solicitará ao discente e ao público que retornem à sala, procedendo à leitura da Ata da Defesa.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Parágrafo único.</w:t>
      </w:r>
      <w:r>
        <w:rPr>
          <w:rFonts w:eastAsia="Times New Roman" w:cs="Times New Roman" w:ascii="Times New Roman" w:hAnsi="Times New Roman"/>
          <w:color w:val="auto"/>
          <w:sz w:val="24"/>
          <w:szCs w:val="24"/>
        </w:rPr>
        <w:t xml:space="preserve"> Alterações solicitadas pela Banca Examinadora constarão na Folha de Parecer, anexa à Ata de Defesa, devendo ser incorporadas à versão final do Trabalho de Conclusão de Curso e entregue junto à secretaria do PPGGO. </w:t>
      </w:r>
    </w:p>
    <w:p>
      <w:pPr>
        <w:pStyle w:val="Normal1"/>
        <w:spacing w:lineRule="auto" w:line="240" w:before="360" w:after="120"/>
        <w:jc w:val="center"/>
        <w:rPr>
          <w:color w:val="auto"/>
        </w:rPr>
      </w:pPr>
      <w:r>
        <w:rPr>
          <w:rFonts w:eastAsia="Times New Roman" w:cs="Times New Roman" w:ascii="Times New Roman" w:hAnsi="Times New Roman"/>
          <w:b/>
          <w:color w:val="auto"/>
          <w:sz w:val="24"/>
          <w:szCs w:val="24"/>
        </w:rPr>
        <w:t>Do resultado da avaliação da banca</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Art.18º</w:t>
      </w:r>
      <w:r>
        <w:rPr>
          <w:rFonts w:eastAsia="Times New Roman" w:cs="Times New Roman" w:ascii="Times New Roman" w:hAnsi="Times New Roman"/>
          <w:color w:val="auto"/>
          <w:sz w:val="24"/>
          <w:szCs w:val="24"/>
        </w:rPr>
        <w:t xml:space="preserve"> O resultado da avaliação do Trabalho de Conclusão de Curso será expresso por uma das seguintes avaliações: “Aprovado” ou “Reprovado”.</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19º</w:t>
      </w:r>
      <w:r>
        <w:rPr>
          <w:rFonts w:eastAsia="Times New Roman" w:cs="Times New Roman" w:ascii="Times New Roman" w:hAnsi="Times New Roman"/>
          <w:color w:val="auto"/>
          <w:sz w:val="24"/>
          <w:szCs w:val="24"/>
        </w:rPr>
        <w:t xml:space="preserve"> Será considerado Aprovado na Defesa do Trabalho de Conclusão de Curso, o aluno que obtiver aprovação da Banca Examinadora.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Art.20º</w:t>
      </w:r>
      <w:r>
        <w:rPr>
          <w:rFonts w:eastAsia="Times New Roman" w:cs="Times New Roman" w:ascii="Times New Roman" w:hAnsi="Times New Roman"/>
          <w:color w:val="auto"/>
          <w:sz w:val="24"/>
          <w:szCs w:val="24"/>
        </w:rPr>
        <w:t xml:space="preserve"> A obtenção do Título de Mestre não será condicionada à incorporação, no Trabalho de Conclusão de Curso, das possíveis sugestões de alterações feitas pela Banca Examinadora durante a Defesa, contudo, caso não sejam feitas tais incorporações, o Trabalho de Conclusão de Curso não terá sua divulgação autorizada pelo CPG junto ao site do programa e nem aos portais atrelados à pós-graduação no país ou fora dele.</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 xml:space="preserve"> </w:t>
      </w:r>
      <w:r>
        <w:rPr>
          <w:rFonts w:eastAsia="Times New Roman" w:cs="Times New Roman" w:ascii="Times New Roman" w:hAnsi="Times New Roman"/>
          <w:b/>
          <w:color w:val="auto"/>
          <w:sz w:val="24"/>
          <w:szCs w:val="24"/>
        </w:rPr>
        <w:t>Art. 21º</w:t>
      </w:r>
      <w:r>
        <w:rPr>
          <w:rFonts w:eastAsia="Times New Roman" w:cs="Times New Roman" w:ascii="Times New Roman" w:hAnsi="Times New Roman"/>
          <w:color w:val="auto"/>
          <w:sz w:val="24"/>
          <w:szCs w:val="24"/>
        </w:rPr>
        <w:t xml:space="preserve"> O aluno deverá entregar a versão final do seu Trabalho de Conclusão de Curso à Secretaria do Programa, no formato digital, no prazo máximo de 30 (trinta) dias, após a data da defesa. </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§1º</w:t>
      </w:r>
      <w:r>
        <w:rPr>
          <w:rFonts w:eastAsia="Times New Roman" w:cs="Times New Roman" w:ascii="Times New Roman" w:hAnsi="Times New Roman"/>
          <w:color w:val="auto"/>
          <w:sz w:val="24"/>
          <w:szCs w:val="24"/>
        </w:rPr>
        <w:t xml:space="preserve"> O aluno bolsista, além dos itens constantes neste artigo, deverá adicionalmente entregar junto à secretaria do programa as versões impressas e digitais dos relatórios parciais e final exigidos pela agência financiadora de sua bolsa, bem como a comprovação da remessa de tais documentos para a mesma.</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 xml:space="preserve">§ 2º </w:t>
      </w:r>
      <w:r>
        <w:rPr>
          <w:rFonts w:eastAsia="Times New Roman" w:cs="Times New Roman" w:ascii="Times New Roman" w:hAnsi="Times New Roman"/>
          <w:color w:val="auto"/>
          <w:sz w:val="24"/>
          <w:szCs w:val="24"/>
        </w:rPr>
        <w:t>O aluno que não entregar tais documentos dentro do prazo previsto junto à secretaria do Programa de PPGGO não terá encaminhada a solicitação de diploma.</w:t>
      </w:r>
    </w:p>
    <w:p>
      <w:pPr>
        <w:pStyle w:val="Normal1"/>
        <w:spacing w:lineRule="auto" w:line="240" w:before="120" w:after="120"/>
        <w:ind w:firstLine="1418"/>
        <w:jc w:val="both"/>
        <w:rPr>
          <w:color w:val="auto"/>
        </w:rPr>
      </w:pPr>
      <w:r>
        <w:rPr>
          <w:rFonts w:eastAsia="Times New Roman" w:cs="Times New Roman" w:ascii="Times New Roman" w:hAnsi="Times New Roman"/>
          <w:b/>
          <w:color w:val="auto"/>
          <w:sz w:val="24"/>
          <w:szCs w:val="24"/>
        </w:rPr>
        <w:t>Art. 22º</w:t>
      </w:r>
      <w:r>
        <w:rPr>
          <w:rFonts w:eastAsia="Times New Roman" w:cs="Times New Roman" w:ascii="Times New Roman" w:hAnsi="Times New Roman"/>
          <w:color w:val="auto"/>
          <w:sz w:val="24"/>
          <w:szCs w:val="24"/>
        </w:rPr>
        <w:t xml:space="preserve"> Esta Resolução entra em vigor nesta data. </w:t>
      </w:r>
    </w:p>
    <w:p>
      <w:pPr>
        <w:pStyle w:val="Normal1"/>
        <w:spacing w:lineRule="auto" w:line="240" w:before="120" w:after="120"/>
        <w:ind w:firstLine="1418"/>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keepNext w:val="false"/>
        <w:keepLines w:val="false"/>
        <w:pageBreakBefore w:val="false"/>
        <w:widowControl w:val="false"/>
        <w:shd w:val="clear" w:fill="auto"/>
        <w:tabs>
          <w:tab w:val="clear" w:pos="720"/>
          <w:tab w:val="left" w:pos="7092" w:leader="none"/>
        </w:tabs>
        <w:spacing w:lineRule="auto" w:line="240" w:before="360" w:after="120"/>
        <w:ind w:hanging="0" w:left="0" w:right="0"/>
        <w:jc w:val="right"/>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Catalão, 8 de maio de 202</w:t>
      </w:r>
      <w:r>
        <w:rPr>
          <w:rFonts w:eastAsia="Times New Roman" w:cs="Times New Roman" w:ascii="Times New Roman" w:hAnsi="Times New Roman"/>
          <w:color w:val="auto"/>
          <w:sz w:val="24"/>
          <w:szCs w:val="24"/>
        </w:rPr>
        <w:t>5</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rPr>
          <w:color w:val="auto"/>
        </w:rPr>
      </w:pPr>
      <w:r>
        <w:rPr>
          <w:color w:val="auto"/>
        </w:rPr>
      </w:r>
    </w:p>
    <w:p>
      <w:pPr>
        <w:pStyle w:val="Normal1"/>
        <w:keepNext w:val="false"/>
        <w:keepLines w:val="false"/>
        <w:pageBreakBefore w:val="false"/>
        <w:widowControl w:val="false"/>
        <w:shd w:val="clear" w:fill="auto"/>
        <w:spacing w:lineRule="auto" w:line="240" w:before="0" w:after="0"/>
        <w:ind w:hanging="0" w:left="0" w:right="0"/>
        <w:jc w:val="center"/>
        <w:rPr>
          <w:color w:val="auto"/>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________________________________</w:t>
      </w:r>
    </w:p>
    <w:p>
      <w:pPr>
        <w:pStyle w:val="Normal1"/>
        <w:keepNext w:val="false"/>
        <w:keepLines w:val="false"/>
        <w:pageBreakBefore w:val="false"/>
        <w:widowControl w:val="false"/>
        <w:shd w:val="clear" w:fill="auto"/>
        <w:spacing w:lineRule="auto" w:line="240" w:before="0" w:after="0"/>
        <w:ind w:hanging="0" w:left="0" w:right="0"/>
        <w:jc w:val="center"/>
        <w:rPr>
          <w:color w:val="auto"/>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Coordenadoria do PPGGO</w:t>
      </w:r>
    </w:p>
    <w:p>
      <w:pPr>
        <w:pStyle w:val="Normal1"/>
        <w:spacing w:lineRule="auto" w:line="240"/>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r>
        <w:br w:type="page"/>
      </w:r>
    </w:p>
    <w:p>
      <w:pPr>
        <w:pStyle w:val="Normal1"/>
        <w:spacing w:lineRule="auto" w:line="240" w:before="0" w:after="0"/>
        <w:jc w:val="center"/>
        <w:rPr>
          <w:color w:val="auto"/>
        </w:rPr>
      </w:pPr>
      <w:r>
        <w:rPr>
          <w:rFonts w:eastAsia="Times New Roman" w:cs="Times New Roman" w:ascii="Times New Roman" w:hAnsi="Times New Roman"/>
          <w:b/>
          <w:color w:val="auto"/>
          <w:sz w:val="28"/>
          <w:szCs w:val="28"/>
        </w:rPr>
        <w:t>ANEXO I</w:t>
      </w:r>
    </w:p>
    <w:p>
      <w:pPr>
        <w:pStyle w:val="Normal1"/>
        <w:spacing w:lineRule="auto" w:line="240" w:before="0" w:after="0"/>
        <w:jc w:val="center"/>
        <w:rPr>
          <w:color w:val="auto"/>
        </w:rPr>
      </w:pPr>
      <w:r>
        <w:rPr>
          <w:rFonts w:eastAsia="Times New Roman" w:cs="Times New Roman" w:ascii="Times New Roman" w:hAnsi="Times New Roman"/>
          <w:b/>
          <w:color w:val="auto"/>
          <w:sz w:val="28"/>
          <w:szCs w:val="28"/>
        </w:rPr>
        <w:t>SOLICITAÇÃO DE AGENDAMENTO DE BANCA DE</w:t>
      </w:r>
    </w:p>
    <w:p>
      <w:pPr>
        <w:pStyle w:val="Normal1"/>
        <w:spacing w:lineRule="auto" w:line="240" w:before="0" w:after="0"/>
        <w:jc w:val="center"/>
        <w:rPr>
          <w:color w:val="auto"/>
        </w:rPr>
      </w:pPr>
      <w:r>
        <w:rPr>
          <w:rFonts w:eastAsia="Times New Roman" w:cs="Times New Roman" w:ascii="Times New Roman" w:hAnsi="Times New Roman"/>
          <w:b/>
          <w:color w:val="auto"/>
          <w:sz w:val="28"/>
          <w:szCs w:val="28"/>
        </w:rPr>
        <w:t>DEFESA DE DISSERTAÇÃO</w:t>
      </w:r>
    </w:p>
    <w:p>
      <w:pPr>
        <w:pStyle w:val="Normal1"/>
        <w:spacing w:lineRule="auto" w:line="240" w:before="0" w:after="0"/>
        <w:jc w:val="center"/>
        <w:rPr>
          <w:color w:val="auto"/>
        </w:rPr>
      </w:pPr>
      <w:r>
        <w:rPr>
          <w:rFonts w:eastAsia="Times New Roman" w:cs="Times New Roman" w:ascii="Times New Roman" w:hAnsi="Times New Roman"/>
          <w:b/>
          <w:color w:val="auto"/>
          <w:sz w:val="28"/>
          <w:szCs w:val="28"/>
        </w:rPr>
        <w:t>(DE ACORDO COM A RESOLUÇÃO CPG Nº 02/2025)</w:t>
      </w:r>
    </w:p>
    <w:p>
      <w:pPr>
        <w:pStyle w:val="Normal1"/>
        <w:spacing w:lineRule="auto" w:line="240" w:before="0" w:after="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0" w:after="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0" w:after="0"/>
        <w:jc w:val="both"/>
        <w:rPr>
          <w:color w:val="auto"/>
        </w:rPr>
      </w:pPr>
      <w:r>
        <w:rPr>
          <w:rFonts w:eastAsia="Times New Roman" w:cs="Times New Roman" w:ascii="Times New Roman" w:hAnsi="Times New Roman"/>
          <w:color w:val="auto"/>
          <w:sz w:val="24"/>
          <w:szCs w:val="24"/>
        </w:rPr>
        <w:t>Sr. (a) Coordenador (a),</w:t>
      </w:r>
    </w:p>
    <w:p>
      <w:pPr>
        <w:pStyle w:val="Normal1"/>
        <w:spacing w:lineRule="auto" w:line="240" w:before="0" w:after="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0" w:after="0"/>
        <w:ind w:firstLine="708"/>
        <w:jc w:val="both"/>
        <w:rPr>
          <w:color w:val="auto"/>
        </w:rPr>
      </w:pPr>
      <w:r>
        <w:rPr>
          <w:rFonts w:eastAsia="Times New Roman" w:cs="Times New Roman" w:ascii="Times New Roman" w:hAnsi="Times New Roman"/>
          <w:color w:val="auto"/>
          <w:sz w:val="24"/>
          <w:szCs w:val="24"/>
        </w:rPr>
        <w:t xml:space="preserve">Na condição de </w:t>
      </w:r>
      <w:r>
        <w:rPr>
          <w:rFonts w:eastAsia="Times New Roman" w:cs="Times New Roman" w:ascii="Times New Roman" w:hAnsi="Times New Roman"/>
          <w:b/>
          <w:color w:val="auto"/>
          <w:sz w:val="24"/>
          <w:szCs w:val="24"/>
        </w:rPr>
        <w:t>professor (a) orientador (a)</w:t>
      </w:r>
      <w:r>
        <w:rPr>
          <w:rFonts w:eastAsia="Times New Roman" w:cs="Times New Roman" w:ascii="Times New Roman" w:hAnsi="Times New Roman"/>
          <w:color w:val="auto"/>
          <w:sz w:val="24"/>
          <w:szCs w:val="24"/>
        </w:rPr>
        <w:t xml:space="preserve"> do (a) aluno (a) abaixo identificado (a) e de acordo com o disposto na Resolução CPG nº 02/2025, venho solicitar junto à coordenação do PPGGO o agendamento da banca de </w:t>
      </w:r>
      <w:r>
        <w:rPr>
          <w:rFonts w:eastAsia="Times New Roman" w:cs="Times New Roman" w:ascii="Times New Roman" w:hAnsi="Times New Roman"/>
          <w:b/>
          <w:color w:val="auto"/>
          <w:sz w:val="24"/>
          <w:szCs w:val="24"/>
        </w:rPr>
        <w:t>DEFESA DE DISSERTAÇÃO DE MESTRADO</w:t>
      </w:r>
      <w:r>
        <w:rPr>
          <w:rFonts w:eastAsia="Times New Roman" w:cs="Times New Roman" w:ascii="Times New Roman" w:hAnsi="Times New Roman"/>
          <w:color w:val="auto"/>
          <w:sz w:val="24"/>
          <w:szCs w:val="24"/>
        </w:rPr>
        <w:t xml:space="preserve"> abaixo descrita:</w:t>
      </w:r>
    </w:p>
    <w:p>
      <w:pPr>
        <w:pStyle w:val="Normal1"/>
        <w:spacing w:lineRule="auto" w:line="240" w:before="0" w:after="0"/>
        <w:ind w:firstLine="708"/>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tbl>
      <w:tblPr>
        <w:tblStyle w:val="Table1"/>
        <w:tblW w:w="9746" w:type="dxa"/>
        <w:jc w:val="left"/>
        <w:tblInd w:w="0" w:type="dxa"/>
        <w:tblLayout w:type="fixed"/>
        <w:tblCellMar>
          <w:top w:w="0" w:type="dxa"/>
          <w:left w:w="108" w:type="dxa"/>
          <w:bottom w:w="0" w:type="dxa"/>
          <w:right w:w="108" w:type="dxa"/>
        </w:tblCellMar>
        <w:tblLook w:val="0000"/>
      </w:tblPr>
      <w:tblGrid>
        <w:gridCol w:w="9746"/>
      </w:tblGrid>
      <w:tr>
        <w:trPr/>
        <w:tc>
          <w:tcPr>
            <w:tcW w:w="974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120"/>
              <w:jc w:val="both"/>
              <w:rPr>
                <w:color w:val="auto"/>
              </w:rPr>
            </w:pPr>
            <w:r>
              <w:rPr>
                <w:rFonts w:eastAsia="Times New Roman" w:cs="Times New Roman" w:ascii="Times New Roman" w:hAnsi="Times New Roman"/>
                <w:color w:val="auto"/>
                <w:sz w:val="24"/>
                <w:szCs w:val="24"/>
              </w:rPr>
              <w:t>Nome do (a) aluno (a):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both"/>
              <w:rPr>
                <w:color w:val="auto"/>
              </w:rPr>
            </w:pPr>
            <w:r>
              <w:rPr>
                <w:rFonts w:eastAsia="Times New Roman" w:cs="Times New Roman" w:ascii="Times New Roman" w:hAnsi="Times New Roman"/>
                <w:color w:val="auto"/>
                <w:sz w:val="24"/>
                <w:szCs w:val="24"/>
              </w:rPr>
              <w:t>Data solicitada para agendamento: xx/xx/xxxx</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both"/>
              <w:rPr>
                <w:color w:val="auto"/>
              </w:rPr>
            </w:pPr>
            <w:r>
              <w:rPr>
                <w:rFonts w:eastAsia="Times New Roman" w:cs="Times New Roman" w:ascii="Times New Roman" w:hAnsi="Times New Roman"/>
                <w:color w:val="auto"/>
                <w:sz w:val="24"/>
                <w:szCs w:val="24"/>
              </w:rPr>
              <w:t>Horário solicitado para agendamento: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both"/>
              <w:rPr>
                <w:color w:val="auto"/>
              </w:rPr>
            </w:pPr>
            <w:r>
              <w:rPr>
                <w:rFonts w:eastAsia="Times New Roman" w:cs="Times New Roman" w:ascii="Times New Roman" w:hAnsi="Times New Roman"/>
                <w:color w:val="auto"/>
                <w:sz w:val="24"/>
                <w:szCs w:val="24"/>
              </w:rPr>
              <w:t>Modalidade de realização: (   ) Presencial  (   ) À distância, por webconferência  (    ) Híbrida</w:t>
            </w:r>
          </w:p>
          <w:p>
            <w:pPr>
              <w:pStyle w:val="Normal1"/>
              <w:spacing w:lineRule="auto" w:line="240" w:before="0" w:after="120"/>
              <w:jc w:val="both"/>
              <w:rPr>
                <w:color w:val="auto"/>
              </w:rPr>
            </w:pPr>
            <w:r>
              <w:rPr>
                <w:rFonts w:eastAsia="Times New Roman" w:cs="Times New Roman" w:ascii="Times New Roman" w:hAnsi="Times New Roman"/>
                <w:color w:val="auto"/>
                <w:sz w:val="20"/>
                <w:szCs w:val="20"/>
              </w:rPr>
              <w:t>Observação:</w:t>
            </w: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color w:val="auto"/>
                <w:sz w:val="20"/>
                <w:szCs w:val="20"/>
              </w:rPr>
              <w:t>No caso de bancas realizadas na modalidade à distância ou híbrida, é de responsabilidade do (a) orientador (a) e discente as providências necessárias para sua realização, no que se refere aos recursos tecnológicos.</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120" w:after="120"/>
              <w:rPr>
                <w:color w:val="auto"/>
              </w:rPr>
            </w:pPr>
            <w:r>
              <w:rPr>
                <w:rFonts w:eastAsia="Times New Roman" w:cs="Times New Roman" w:ascii="Times New Roman" w:hAnsi="Times New Roman"/>
                <w:color w:val="auto"/>
                <w:sz w:val="24"/>
                <w:szCs w:val="24"/>
              </w:rPr>
              <w:t>Título inicial do projeto:</w:t>
            </w:r>
          </w:p>
          <w:p>
            <w:pPr>
              <w:pStyle w:val="Normal1"/>
              <w:spacing w:lineRule="auto" w:line="240" w:before="0" w:after="12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tc>
      </w:tr>
    </w:tbl>
    <w:p>
      <w:pPr>
        <w:pStyle w:val="Normal1"/>
        <w:spacing w:lineRule="auto" w:line="240" w:before="120" w:after="0"/>
        <w:jc w:val="center"/>
        <w:rPr>
          <w:color w:val="auto"/>
        </w:rPr>
      </w:pPr>
      <w:r>
        <w:rPr>
          <w:rFonts w:eastAsia="Times New Roman" w:cs="Times New Roman" w:ascii="Times New Roman" w:hAnsi="Times New Roman"/>
          <w:b/>
          <w:color w:val="auto"/>
          <w:sz w:val="28"/>
          <w:szCs w:val="28"/>
        </w:rPr>
        <w:t xml:space="preserve">       </w:t>
      </w:r>
      <w:r>
        <w:rPr>
          <w:rFonts w:eastAsia="Times New Roman" w:cs="Times New Roman" w:ascii="Times New Roman" w:hAnsi="Times New Roman"/>
          <w:b/>
          <w:color w:val="auto"/>
          <w:sz w:val="28"/>
          <w:szCs w:val="28"/>
        </w:rPr>
        <w:t>COMPOSIÇÃO DA BANCA AVALIADORA</w:t>
      </w:r>
    </w:p>
    <w:p>
      <w:pPr>
        <w:pStyle w:val="Normal1"/>
        <w:spacing w:lineRule="auto" w:line="240" w:before="0" w:after="0"/>
        <w:ind w:firstLine="708"/>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tbl>
      <w:tblPr>
        <w:tblStyle w:val="Table2"/>
        <w:tblW w:w="9746" w:type="dxa"/>
        <w:jc w:val="left"/>
        <w:tblInd w:w="0" w:type="dxa"/>
        <w:tblLayout w:type="fixed"/>
        <w:tblCellMar>
          <w:top w:w="0" w:type="dxa"/>
          <w:left w:w="108" w:type="dxa"/>
          <w:bottom w:w="0" w:type="dxa"/>
          <w:right w:w="108" w:type="dxa"/>
        </w:tblCellMar>
        <w:tblLook w:val="0000"/>
      </w:tblPr>
      <w:tblGrid>
        <w:gridCol w:w="9746"/>
      </w:tblGrid>
      <w:tr>
        <w:trPr/>
        <w:tc>
          <w:tcPr>
            <w:tcW w:w="9746"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sdt>
              <w:sdtPr>
                <w:tag w:val="goog_rdk_0"/>
                <w:lock w:val="contentLocked"/>
              </w:sdtPr>
              <w:sdtContent>
                <w:r>
                  <w:rPr>
                    <w:color w:val="auto"/>
                  </w:rPr>
                </w:r>
                <w:r>
                  <w:rPr>
                    <w:color w:val="auto"/>
                  </w:rPr>
                  <w:t>ORIENTADOR (A)</w:t>
                </w:r>
              </w:sdtContent>
            </w:sdt>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both"/>
              <w:rPr>
                <w:color w:val="auto"/>
              </w:rPr>
            </w:pPr>
            <w:r>
              <w:rPr>
                <w:rFonts w:eastAsia="Times New Roman" w:cs="Times New Roman" w:ascii="Times New Roman" w:hAnsi="Times New Roman"/>
                <w:color w:val="auto"/>
                <w:sz w:val="24"/>
                <w:szCs w:val="24"/>
              </w:rPr>
              <w:t>Nome: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COORIENTADOR (A)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both"/>
              <w:rPr>
                <w:color w:val="auto"/>
              </w:rPr>
            </w:pPr>
            <w:r>
              <w:rPr>
                <w:rFonts w:eastAsia="Times New Roman" w:cs="Times New Roman" w:ascii="Times New Roman" w:hAnsi="Times New Roman"/>
                <w:color w:val="auto"/>
                <w:sz w:val="24"/>
                <w:szCs w:val="24"/>
              </w:rPr>
              <w:t>Nome:</w:t>
            </w:r>
          </w:p>
          <w:p>
            <w:pPr>
              <w:pStyle w:val="Normal1"/>
              <w:spacing w:lineRule="auto" w:line="240" w:before="0" w:after="12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0" w:after="120"/>
              <w:jc w:val="both"/>
              <w:rPr>
                <w:color w:val="auto"/>
              </w:rPr>
            </w:pPr>
            <w:r>
              <w:rPr>
                <w:rFonts w:eastAsia="Times New Roman" w:cs="Times New Roman" w:ascii="Times New Roman" w:hAnsi="Times New Roman"/>
                <w:b/>
                <w:color w:val="auto"/>
                <w:sz w:val="24"/>
                <w:szCs w:val="24"/>
              </w:rPr>
              <w:t>Observação</w:t>
            </w:r>
            <w:r>
              <w:rPr>
                <w:rFonts w:eastAsia="Times New Roman" w:cs="Times New Roman" w:ascii="Times New Roman" w:hAnsi="Times New Roman"/>
                <w:color w:val="auto"/>
                <w:sz w:val="24"/>
                <w:szCs w:val="24"/>
              </w:rPr>
              <w:t xml:space="preserve">: Preencha este campo </w:t>
            </w:r>
            <w:r>
              <w:rPr>
                <w:rFonts w:eastAsia="Times New Roman" w:cs="Times New Roman" w:ascii="Times New Roman" w:hAnsi="Times New Roman"/>
                <w:b/>
                <w:color w:val="auto"/>
                <w:sz w:val="24"/>
                <w:szCs w:val="24"/>
              </w:rPr>
              <w:t>APENAS</w:t>
            </w:r>
            <w:r>
              <w:rPr>
                <w:rFonts w:eastAsia="Times New Roman" w:cs="Times New Roman" w:ascii="Times New Roman" w:hAnsi="Times New Roman"/>
                <w:color w:val="auto"/>
                <w:sz w:val="24"/>
                <w:szCs w:val="24"/>
              </w:rPr>
              <w:t xml:space="preserve"> se o (a) coorientador (a) for participar da banca examinadora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MEMBRO INTERNO 1</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both"/>
              <w:rPr>
                <w:color w:val="auto"/>
              </w:rPr>
            </w:pPr>
            <w:r>
              <w:rPr>
                <w:rFonts w:eastAsia="Times New Roman" w:cs="Times New Roman" w:ascii="Times New Roman" w:hAnsi="Times New Roman"/>
                <w:color w:val="auto"/>
                <w:sz w:val="24"/>
                <w:szCs w:val="24"/>
              </w:rPr>
              <w:t>Nome: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MEMBRO INTERNO 2</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Nome: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MEMBRO SUPLENTE INTERNO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Nome: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MEMBRO EXTERNO 1</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Nome: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CPF:</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Data de nascimento: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Instituição onde atua: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Doutor (a) em:</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Pela instituição: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PPG em que atua: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Nacionalidade: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 xml:space="preserve">Endereço de </w:t>
            </w:r>
            <w:r>
              <w:rPr>
                <w:rFonts w:eastAsia="Times New Roman" w:cs="Times New Roman" w:ascii="Times New Roman" w:hAnsi="Times New Roman"/>
                <w:i/>
                <w:color w:val="auto"/>
                <w:sz w:val="24"/>
                <w:szCs w:val="24"/>
              </w:rPr>
              <w:t>e-mail</w:t>
            </w:r>
            <w:r>
              <w:rPr>
                <w:rFonts w:eastAsia="Times New Roman" w:cs="Times New Roman" w:ascii="Times New Roman" w:hAnsi="Times New Roman"/>
                <w:color w:val="auto"/>
                <w:sz w:val="24"/>
                <w:szCs w:val="24"/>
              </w:rPr>
              <w:t>:</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Telefone para contato: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MEMBRO EXTERNO 2</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Nome: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CPF:</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Data de nascimento: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Instituição onde atua: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Doutor (a) em:</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Pela instituição: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PPG em que atua: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Nacionalidade: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 xml:space="preserve">Endereço de </w:t>
            </w:r>
            <w:r>
              <w:rPr>
                <w:rFonts w:eastAsia="Times New Roman" w:cs="Times New Roman" w:ascii="Times New Roman" w:hAnsi="Times New Roman"/>
                <w:i/>
                <w:color w:val="auto"/>
                <w:sz w:val="24"/>
                <w:szCs w:val="24"/>
              </w:rPr>
              <w:t>e-mail</w:t>
            </w:r>
            <w:r>
              <w:rPr>
                <w:rFonts w:eastAsia="Times New Roman" w:cs="Times New Roman" w:ascii="Times New Roman" w:hAnsi="Times New Roman"/>
                <w:color w:val="auto"/>
                <w:sz w:val="24"/>
                <w:szCs w:val="24"/>
              </w:rPr>
              <w:t>:</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Telefone para contato: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jc w:val="center"/>
              <w:rPr>
                <w:color w:val="auto"/>
              </w:rPr>
            </w:pPr>
            <w:r>
              <w:rPr>
                <w:rFonts w:eastAsia="Times New Roman" w:cs="Times New Roman" w:ascii="Times New Roman" w:hAnsi="Times New Roman"/>
                <w:b/>
                <w:color w:val="auto"/>
                <w:sz w:val="24"/>
                <w:szCs w:val="24"/>
              </w:rPr>
              <w:t>MEMBRO SUPLENTE EXTERNO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Nome: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CPF:</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Data de nascimento: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Instituição onde atua: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Doutor (a) em:</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Pela instituição:</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PPG em que atua:</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Nacionalidade:</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 xml:space="preserve">Endereço de </w:t>
            </w:r>
            <w:r>
              <w:rPr>
                <w:rFonts w:eastAsia="Times New Roman" w:cs="Times New Roman" w:ascii="Times New Roman" w:hAnsi="Times New Roman"/>
                <w:i/>
                <w:color w:val="auto"/>
                <w:sz w:val="24"/>
                <w:szCs w:val="24"/>
              </w:rPr>
              <w:t>e-mail</w:t>
            </w:r>
            <w:r>
              <w:rPr>
                <w:rFonts w:eastAsia="Times New Roman" w:cs="Times New Roman" w:ascii="Times New Roman" w:hAnsi="Times New Roman"/>
                <w:color w:val="auto"/>
                <w:sz w:val="24"/>
                <w:szCs w:val="24"/>
              </w:rPr>
              <w:t>:</w:t>
            </w:r>
          </w:p>
        </w:tc>
      </w:tr>
      <w:tr>
        <w:trPr/>
        <w:tc>
          <w:tcPr>
            <w:tcW w:w="9746" w:type="dxa"/>
            <w:tcBorders>
              <w:left w:val="single" w:sz="4" w:space="0" w:color="000000"/>
              <w:bottom w:val="single" w:sz="4" w:space="0" w:color="000000"/>
              <w:right w:val="single" w:sz="4" w:space="0" w:color="000000"/>
            </w:tcBorders>
            <w:shd w:fill="auto" w:val="clear"/>
          </w:tcPr>
          <w:p>
            <w:pPr>
              <w:pStyle w:val="Normal1"/>
              <w:spacing w:lineRule="auto" w:line="240" w:before="0" w:after="120"/>
              <w:rPr>
                <w:color w:val="auto"/>
              </w:rPr>
            </w:pPr>
            <w:r>
              <w:rPr>
                <w:rFonts w:eastAsia="Times New Roman" w:cs="Times New Roman" w:ascii="Times New Roman" w:hAnsi="Times New Roman"/>
                <w:color w:val="auto"/>
                <w:sz w:val="24"/>
                <w:szCs w:val="24"/>
              </w:rPr>
              <w:t>Telefone para contato:</w:t>
            </w:r>
          </w:p>
        </w:tc>
      </w:tr>
    </w:tbl>
    <w:p>
      <w:pPr>
        <w:pStyle w:val="Normal1"/>
        <w:spacing w:lineRule="auto" w:line="240" w:before="120" w:after="0"/>
        <w:jc w:val="center"/>
        <w:rPr>
          <w:rFonts w:ascii="Times New Roman" w:hAnsi="Times New Roman" w:eastAsia="Times New Roman" w:cs="Times New Roman"/>
          <w:b/>
          <w:color w:val="auto"/>
          <w:sz w:val="28"/>
          <w:szCs w:val="28"/>
        </w:rPr>
      </w:pPr>
      <w:r>
        <w:rPr>
          <w:rFonts w:eastAsia="Times New Roman" w:cs="Times New Roman" w:ascii="Times New Roman" w:hAnsi="Times New Roman"/>
          <w:b/>
          <w:color w:val="auto"/>
          <w:sz w:val="28"/>
          <w:szCs w:val="28"/>
        </w:rPr>
      </w:r>
    </w:p>
    <w:p>
      <w:pPr>
        <w:pStyle w:val="Normal1"/>
        <w:pBdr>
          <w:top w:val="single" w:sz="4" w:space="1" w:color="000000"/>
          <w:left w:val="single" w:sz="4" w:space="4" w:color="000000"/>
          <w:bottom w:val="single" w:sz="4" w:space="1" w:color="000000"/>
          <w:right w:val="single" w:sz="4" w:space="4" w:color="000000"/>
        </w:pBdr>
        <w:shd w:val="clear" w:fill="DBE5F1"/>
        <w:spacing w:lineRule="auto" w:line="240" w:before="0" w:after="120"/>
        <w:jc w:val="center"/>
        <w:rPr>
          <w:color w:val="auto"/>
        </w:rPr>
      </w:pPr>
      <w:r>
        <w:rPr>
          <w:rFonts w:eastAsia="Times New Roman" w:cs="Times New Roman" w:ascii="Times New Roman" w:hAnsi="Times New Roman"/>
          <w:b/>
          <w:color w:val="auto"/>
          <w:sz w:val="24"/>
          <w:szCs w:val="24"/>
        </w:rPr>
        <w:t>OBSERVAÇÕES IMPORTANTES:</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color w:val="auto"/>
          <w:sz w:val="24"/>
          <w:szCs w:val="24"/>
        </w:rPr>
        <w:t>- A Banca de Defesa de Dissertação de Mestrado deverá ser composta obrigatoriamente por, pelo menos,</w:t>
      </w:r>
      <w:r>
        <w:rPr>
          <w:rFonts w:eastAsia="Times New Roman" w:cs="Times New Roman" w:ascii="Times New Roman" w:hAnsi="Times New Roman"/>
          <w:b/>
          <w:color w:val="auto"/>
          <w:sz w:val="24"/>
          <w:szCs w:val="24"/>
        </w:rPr>
        <w:t xml:space="preserve"> 01 (um) membro externo</w:t>
      </w:r>
      <w:r>
        <w:rPr>
          <w:rFonts w:eastAsia="Times New Roman" w:cs="Times New Roman" w:ascii="Times New Roman" w:hAnsi="Times New Roman"/>
          <w:color w:val="auto"/>
          <w:sz w:val="24"/>
          <w:szCs w:val="24"/>
        </w:rPr>
        <w:t xml:space="preserve"> ao PPGGO.</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Considera-se como membro externo o (a) participante portador (a) do título de doutor (a), devidamente emitido por PPG reconhecido pela CAPES, que esteja preferencialmente envolvido na pós-graduação, atuando em outro PPG que não o PPGGO.</w:t>
      </w:r>
    </w:p>
    <w:p>
      <w:pPr>
        <w:pStyle w:val="Normal1"/>
        <w:spacing w:lineRule="auto" w:line="240" w:before="240" w:after="120"/>
        <w:jc w:val="both"/>
        <w:rPr/>
      </w:pPr>
      <w:r>
        <w:rPr>
          <w:rFonts w:eastAsia="Times New Roman" w:cs="Times New Roman" w:ascii="Times New Roman" w:hAnsi="Times New Roman"/>
          <w:color w:val="auto"/>
          <w:sz w:val="24"/>
          <w:szCs w:val="24"/>
        </w:rPr>
        <w:t>- Caso o membro externo seja de outra instituição de ensino fora da Universidade Federal de Catalão, o discente deverá enviar ao referido membro o passo a passo para fazer o cadastro de usuário externo no Sistema de Eletrônico de Informações (SEI/UFCAT) para assinatura da ata de defesa de dissertação (</w:t>
      </w:r>
      <w:hyperlink r:id="rId2">
        <w:r>
          <w:rPr>
            <w:rFonts w:eastAsia="Times New Roman" w:cs="Times New Roman" w:ascii="Times New Roman" w:hAnsi="Times New Roman"/>
            <w:color w:val="auto"/>
            <w:sz w:val="24"/>
            <w:szCs w:val="24"/>
            <w:u w:val="single"/>
          </w:rPr>
          <w:t>https://ufcat.edu.br/manual-de-orientacao-cadastro-de-usuarios-externos-no-sei-ufcat</w:t>
        </w:r>
      </w:hyperlink>
      <w:r>
        <w:rPr>
          <w:rFonts w:eastAsia="Times New Roman" w:cs="Times New Roman" w:ascii="Times New Roman" w:hAnsi="Times New Roman"/>
          <w:color w:val="auto"/>
          <w:sz w:val="24"/>
          <w:szCs w:val="24"/>
        </w:rPr>
        <w:t>).</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xml:space="preserve">- O prazo regimental para a solicitação de agendamento da Banca de Defesa de Dissertação de Mestrado é de, pelo menos, </w:t>
      </w:r>
      <w:r>
        <w:rPr>
          <w:rFonts w:eastAsia="Times New Roman" w:cs="Times New Roman" w:ascii="Times New Roman" w:hAnsi="Times New Roman"/>
          <w:b/>
          <w:color w:val="auto"/>
          <w:sz w:val="24"/>
          <w:szCs w:val="24"/>
        </w:rPr>
        <w:t>30 (trinta) dias</w:t>
      </w:r>
      <w:r>
        <w:rPr>
          <w:rFonts w:eastAsia="Times New Roman" w:cs="Times New Roman" w:ascii="Times New Roman" w:hAnsi="Times New Roman"/>
          <w:color w:val="auto"/>
          <w:sz w:val="24"/>
          <w:szCs w:val="24"/>
        </w:rPr>
        <w:t xml:space="preserve"> de antecedência em relação à data pretendida, se a banca for à distância, por webconferência, ou de</w:t>
      </w:r>
      <w:r>
        <w:rPr>
          <w:rFonts w:eastAsia="Times New Roman" w:cs="Times New Roman" w:ascii="Times New Roman" w:hAnsi="Times New Roman"/>
          <w:b/>
          <w:color w:val="auto"/>
          <w:sz w:val="24"/>
          <w:szCs w:val="24"/>
        </w:rPr>
        <w:t xml:space="preserve"> 60 (sessenta)</w:t>
      </w:r>
      <w:r>
        <w:rPr>
          <w:rFonts w:eastAsia="Times New Roman" w:cs="Times New Roman" w:ascii="Times New Roman" w:hAnsi="Times New Roman"/>
          <w:color w:val="auto"/>
          <w:sz w:val="24"/>
          <w:szCs w:val="24"/>
        </w:rPr>
        <w:t xml:space="preserve"> dias se a banca for presencial.</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A solicitação de agendamento da Banca de Defesa de Dissertação de Mestrado só poderá ser realizada por discentes que já tenham sido aprovados em Banca de Qualificação do Projeto de Pesquisa e que tenham cumprido suas atividades complementares, atingindo o mínimo de 04 (quatro) créditos.</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xml:space="preserve">- O simples protocolo desta solicitação junto à secretaria do programa não garante o agendamento da banca, uma vez que tal solicitação é passível de conferência documental a ser realizada pela secretaria e de apreciação/aprovação junto ao colegiado do PPGGO. </w:t>
      </w:r>
      <w:r>
        <w:rPr>
          <w:rFonts w:eastAsia="Times New Roman" w:cs="Times New Roman" w:ascii="Times New Roman" w:hAnsi="Times New Roman"/>
          <w:color w:val="auto"/>
          <w:sz w:val="24"/>
          <w:szCs w:val="24"/>
          <w:u w:val="single"/>
        </w:rPr>
        <w:t>Recomenda-se o acompanhamento do processo pelo (a) discente interessado (a)</w:t>
      </w:r>
      <w:r>
        <w:rPr>
          <w:rFonts w:eastAsia="Times New Roman" w:cs="Times New Roman" w:ascii="Times New Roman" w:hAnsi="Times New Roman"/>
          <w:color w:val="auto"/>
          <w:sz w:val="24"/>
          <w:szCs w:val="24"/>
        </w:rPr>
        <w:t>.</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b/>
          <w:color w:val="auto"/>
          <w:sz w:val="24"/>
          <w:szCs w:val="24"/>
        </w:rPr>
        <w:t>Em caso de aprovação</w:t>
      </w:r>
      <w:r>
        <w:rPr>
          <w:rFonts w:eastAsia="Times New Roman" w:cs="Times New Roman" w:ascii="Times New Roman" w:hAnsi="Times New Roman"/>
          <w:color w:val="auto"/>
          <w:sz w:val="24"/>
          <w:szCs w:val="24"/>
        </w:rPr>
        <w:t xml:space="preserve">, o discente deverá cumprir, além de possíveis exigências feitas pela banca, o prazo regimental de </w:t>
      </w:r>
      <w:r>
        <w:rPr>
          <w:rFonts w:eastAsia="Times New Roman" w:cs="Times New Roman" w:ascii="Times New Roman" w:hAnsi="Times New Roman"/>
          <w:b/>
          <w:color w:val="auto"/>
          <w:sz w:val="24"/>
          <w:szCs w:val="24"/>
        </w:rPr>
        <w:t>30 (trinta)</w:t>
      </w: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b/>
          <w:color w:val="auto"/>
          <w:sz w:val="24"/>
          <w:szCs w:val="24"/>
        </w:rPr>
        <w:t>dias</w:t>
      </w:r>
      <w:r>
        <w:rPr>
          <w:rFonts w:eastAsia="Times New Roman" w:cs="Times New Roman" w:ascii="Times New Roman" w:hAnsi="Times New Roman"/>
          <w:color w:val="auto"/>
          <w:sz w:val="24"/>
          <w:szCs w:val="24"/>
        </w:rPr>
        <w:t xml:space="preserve"> para a entrega da versão final da dissertação com a devida anuência do (a) orientador (a), além de outros documentos exigidos pela secretaria/coordenação do PPGGO. O não cumprimento deste prazo implicará na impossibilidade da solicitação de emissão do diploma.</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b/>
          <w:color w:val="auto"/>
          <w:sz w:val="24"/>
          <w:szCs w:val="24"/>
        </w:rPr>
        <w:t xml:space="preserve">Em caso de reprovação, </w:t>
      </w:r>
      <w:r>
        <w:rPr>
          <w:rFonts w:eastAsia="Times New Roman" w:cs="Times New Roman" w:ascii="Times New Roman" w:hAnsi="Times New Roman"/>
          <w:color w:val="auto"/>
          <w:sz w:val="24"/>
          <w:szCs w:val="24"/>
        </w:rPr>
        <w:t>o (a) discente, será jubilado (a) do PPGGO, não cabendo recursos ou agendamento de outra banca. Neste caso, o egresso fará jus, caso solicite, a declaração de conclusão dos créditos referentes às disciplinas cursadas com aproveitamento, para que possa utilizá-las em outros processos seletivos.</w:t>
      </w:r>
    </w:p>
    <w:p>
      <w:pPr>
        <w:pStyle w:val="Normal1"/>
        <w:spacing w:lineRule="auto" w:line="240" w:before="0" w:after="12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pBdr>
          <w:top w:val="single" w:sz="4" w:space="1" w:color="000000"/>
          <w:left w:val="single" w:sz="4" w:space="4" w:color="000000"/>
          <w:bottom w:val="single" w:sz="4" w:space="1" w:color="000000"/>
          <w:right w:val="single" w:sz="4" w:space="4" w:color="000000"/>
        </w:pBdr>
        <w:shd w:val="clear" w:fill="DBE5F1"/>
        <w:spacing w:lineRule="auto" w:line="240" w:before="0" w:after="120"/>
        <w:jc w:val="center"/>
        <w:rPr>
          <w:color w:val="auto"/>
        </w:rPr>
      </w:pPr>
      <w:r>
        <w:rPr>
          <w:rFonts w:eastAsia="Times New Roman" w:cs="Times New Roman" w:ascii="Times New Roman" w:hAnsi="Times New Roman"/>
          <w:b/>
          <w:color w:val="auto"/>
          <w:sz w:val="24"/>
          <w:szCs w:val="24"/>
        </w:rPr>
        <w:t>DOCUMENTOS QUE DEVEM SER JUNTADOS A ESTA SOLICITAÇÃO:</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color w:val="auto"/>
          <w:sz w:val="24"/>
          <w:szCs w:val="24"/>
        </w:rPr>
        <w:t>1- Este formulário devidamente preenchido, salvo no formato (.PDF) e assinado digitalmente pelo (a) orientador (a).</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2- Dissertação completa incluindo seus anexos (2 arquivos, um no formato .doc e outro no formato .pdf).</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 xml:space="preserve">3- O (a) aluno (a) deverá remeter via </w:t>
      </w:r>
      <w:r>
        <w:rPr>
          <w:rFonts w:eastAsia="Times New Roman" w:cs="Times New Roman" w:ascii="Times New Roman" w:hAnsi="Times New Roman"/>
          <w:i/>
          <w:color w:val="auto"/>
          <w:sz w:val="24"/>
          <w:szCs w:val="24"/>
        </w:rPr>
        <w:t>e-mail</w:t>
      </w:r>
      <w:r>
        <w:rPr>
          <w:rFonts w:eastAsia="Times New Roman" w:cs="Times New Roman" w:ascii="Times New Roman" w:hAnsi="Times New Roman"/>
          <w:color w:val="auto"/>
          <w:sz w:val="24"/>
          <w:szCs w:val="24"/>
        </w:rPr>
        <w:t xml:space="preserve"> do PPGGO (</w:t>
      </w:r>
      <w:r>
        <w:rPr>
          <w:rFonts w:eastAsia="Times New Roman" w:cs="Times New Roman" w:ascii="Times New Roman" w:hAnsi="Times New Roman"/>
          <w:color w:val="auto"/>
          <w:sz w:val="24"/>
          <w:szCs w:val="24"/>
          <w:u w:val="single"/>
        </w:rPr>
        <w:t>ppggo.cgen@ufcat.edu.br</w:t>
      </w:r>
      <w:r>
        <w:rPr>
          <w:rFonts w:eastAsia="Times New Roman" w:cs="Times New Roman" w:ascii="Times New Roman" w:hAnsi="Times New Roman"/>
          <w:color w:val="auto"/>
          <w:sz w:val="24"/>
          <w:szCs w:val="24"/>
        </w:rPr>
        <w:t>) as cópias digitalizadas e salvas no formato .pdf dos seguintes documentos pessoais:</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3.1 Cópia digitalizada do diploma de graduação (frente e verso);</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3.2 Cópia digitalizada do CPF;</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3.3 Cópia digitalizada do RG - Carteira de Identidade (a CNH não é válida);</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 xml:space="preserve">3.4 Certidão de Quitação Eleitoral atualizada (emitida no </w:t>
      </w:r>
      <w:r>
        <w:rPr>
          <w:rFonts w:eastAsia="Times New Roman" w:cs="Times New Roman" w:ascii="Times New Roman" w:hAnsi="Times New Roman"/>
          <w:i/>
          <w:color w:val="auto"/>
          <w:sz w:val="24"/>
          <w:szCs w:val="24"/>
        </w:rPr>
        <w:t>site</w:t>
      </w:r>
      <w:r>
        <w:rPr>
          <w:rFonts w:eastAsia="Times New Roman" w:cs="Times New Roman" w:ascii="Times New Roman" w:hAnsi="Times New Roman"/>
          <w:color w:val="auto"/>
          <w:sz w:val="24"/>
          <w:szCs w:val="24"/>
        </w:rPr>
        <w:t xml:space="preserve"> da justiça eleitoral com no máximo 30 dias);</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3.5 Cópia digitalizada da Carteira de Reservista – Quitação com o Serviço Militar Obrigatório (alunos do sexo masculino);</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3.6 Cópia digitalizada do histórico escolar da graduação;</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3.7 Comprovantes digitalizados dos trabalhos/artigos e demais atividades acadêmicas solicitadas/realizadas nas Atividades Complementares;</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3.8 Anexo I da Resolução CPG nº 08/2025 (atividades complementares) devidamente preenchida e assinada pelo aluno (a) e orientador (a);</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3.9 Para alunos bolsistas: Cópia de todos os relatórios enviados à agência de fomento e cópia de todos os contratos do (a) mestrando (a) com a agência de fomento;</w:t>
      </w:r>
    </w:p>
    <w:p>
      <w:pPr>
        <w:pStyle w:val="Normal1"/>
        <w:spacing w:lineRule="auto" w:line="240" w:before="240" w:after="0"/>
        <w:jc w:val="both"/>
        <w:rPr>
          <w:color w:val="auto"/>
        </w:rPr>
      </w:pPr>
      <w:r>
        <w:rPr>
          <w:rFonts w:eastAsia="Times New Roman" w:cs="Times New Roman" w:ascii="Times New Roman" w:hAnsi="Times New Roman"/>
          <w:color w:val="auto"/>
          <w:sz w:val="24"/>
          <w:szCs w:val="24"/>
        </w:rPr>
        <w:tab/>
        <w:t>3.10 Plano de Estudos finalizado com todas as informações atualizadas, contendo:</w:t>
      </w:r>
    </w:p>
    <w:p>
      <w:pPr>
        <w:pStyle w:val="Normal1"/>
        <w:spacing w:lineRule="auto" w:line="240" w:before="240" w:after="0"/>
        <w:jc w:val="both"/>
        <w:rPr>
          <w:color w:val="auto"/>
        </w:rPr>
      </w:pPr>
      <w:r>
        <w:rPr>
          <w:rFonts w:eastAsia="Times New Roman" w:cs="Times New Roman" w:ascii="Times New Roman" w:hAnsi="Times New Roman"/>
          <w:color w:val="auto"/>
          <w:sz w:val="24"/>
          <w:szCs w:val="24"/>
        </w:rPr>
        <w:tab/>
        <w:t>a) as disciplinas cursadas, totalizando, no mínimo, os 22 créditos previstos regimentalmente;</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ab/>
        <w:t>b) as atividades complementares realizadas, totalizando, no mínimo, os 04 pontos previstos regimentalmente.</w:t>
      </w:r>
    </w:p>
    <w:p>
      <w:pPr>
        <w:pStyle w:val="Normal1"/>
        <w:spacing w:lineRule="auto" w:line="240" w:before="240" w:after="120"/>
        <w:jc w:val="both"/>
        <w:rPr>
          <w:color w:val="auto"/>
        </w:rPr>
      </w:pPr>
      <w:r>
        <w:rPr>
          <w:rFonts w:eastAsia="Times New Roman" w:cs="Times New Roman" w:ascii="Times New Roman" w:hAnsi="Times New Roman"/>
          <w:color w:val="auto"/>
          <w:sz w:val="24"/>
          <w:szCs w:val="24"/>
        </w:rPr>
        <w:t>4- Todos os documentos oficiais de identificação e de formação do (a) aluno (a) devem ter suas cópias autenticadas em cartório ou por fé pública, depositadas junto à secretaria do programa. As mesmas deverão ser utilizadas, em caso de aprovação, no processo de solicitação da emissão do diploma.</w:t>
      </w:r>
    </w:p>
    <w:p>
      <w:pPr>
        <w:pStyle w:val="Normal1"/>
        <w:spacing w:lineRule="auto" w:line="240" w:before="240" w:after="12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240" w:after="0"/>
        <w:jc w:val="center"/>
        <w:rPr>
          <w:color w:val="auto"/>
        </w:rPr>
      </w:pPr>
      <w:r>
        <w:rPr>
          <w:rFonts w:eastAsia="Times New Roman" w:cs="Times New Roman" w:ascii="Times New Roman" w:hAnsi="Times New Roman"/>
          <w:color w:val="auto"/>
          <w:sz w:val="24"/>
          <w:szCs w:val="24"/>
        </w:rPr>
        <w:t>Catalão, Clique aqui para inserir uma data.</w:t>
      </w:r>
    </w:p>
    <w:p>
      <w:pPr>
        <w:pStyle w:val="Normal1"/>
        <w:spacing w:lineRule="auto" w:line="240" w:before="240" w:after="0"/>
        <w:jc w:val="both"/>
        <w:rPr>
          <w:color w:val="auto"/>
        </w:rPr>
      </w:pPr>
      <w:r>
        <w:rPr>
          <w:rFonts w:eastAsia="Times New Roman" w:cs="Times New Roman" w:ascii="Times New Roman" w:hAnsi="Times New Roman"/>
          <w:color w:val="auto"/>
          <w:sz w:val="24"/>
          <w:szCs w:val="24"/>
        </w:rPr>
        <w:t>Atenciosamente,</w:t>
      </w:r>
    </w:p>
    <w:p>
      <w:pPr>
        <w:pStyle w:val="Normal1"/>
        <w:spacing w:lineRule="auto" w:line="240" w:before="240" w:after="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240" w:after="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1"/>
        <w:spacing w:lineRule="auto" w:line="240" w:before="240" w:after="0"/>
        <w:jc w:val="center"/>
        <w:rPr>
          <w:color w:val="auto"/>
        </w:rPr>
      </w:pPr>
      <w:r>
        <w:rPr>
          <w:rFonts w:eastAsia="Times New Roman" w:cs="Times New Roman" w:ascii="Times New Roman" w:hAnsi="Times New Roman"/>
          <w:color w:val="auto"/>
          <w:sz w:val="24"/>
          <w:szCs w:val="24"/>
        </w:rPr>
        <w:t>________________________________</w:t>
      </w:r>
    </w:p>
    <w:p>
      <w:pPr>
        <w:pStyle w:val="Normal1"/>
        <w:spacing w:lineRule="auto" w:line="240" w:before="240" w:after="0"/>
        <w:jc w:val="center"/>
        <w:rPr>
          <w:color w:val="auto"/>
        </w:rPr>
      </w:pPr>
      <w:r>
        <w:rPr>
          <w:rFonts w:eastAsia="Times New Roman" w:cs="Times New Roman" w:ascii="Times New Roman" w:hAnsi="Times New Roman"/>
          <w:b/>
          <w:i/>
          <w:color w:val="auto"/>
          <w:sz w:val="24"/>
          <w:szCs w:val="24"/>
        </w:rPr>
        <w:t>Professor (a) Orientador (a)</w:t>
      </w:r>
    </w:p>
    <w:p>
      <w:pPr>
        <w:pStyle w:val="Normal1"/>
        <w:spacing w:lineRule="auto" w:line="240" w:before="240" w:after="0"/>
        <w:jc w:val="center"/>
        <w:rPr>
          <w:color w:val="auto"/>
        </w:rPr>
      </w:pPr>
      <w:r>
        <w:rPr>
          <w:rFonts w:eastAsia="Times New Roman" w:cs="Times New Roman" w:ascii="Times New Roman" w:hAnsi="Times New Roman"/>
          <w:b/>
          <w:i/>
          <w:color w:val="auto"/>
          <w:sz w:val="24"/>
          <w:szCs w:val="24"/>
        </w:rPr>
        <w:br/>
      </w:r>
    </w:p>
    <w:tbl>
      <w:tblPr>
        <w:tblStyle w:val="Table3"/>
        <w:tblW w:w="10200" w:type="dxa"/>
        <w:jc w:val="left"/>
        <w:tblInd w:w="0" w:type="dxa"/>
        <w:tblLayout w:type="fixed"/>
        <w:tblCellMar>
          <w:top w:w="0" w:type="dxa"/>
          <w:left w:w="108" w:type="dxa"/>
          <w:bottom w:w="0" w:type="dxa"/>
          <w:right w:w="108" w:type="dxa"/>
        </w:tblCellMar>
        <w:tblLook w:val="0400"/>
      </w:tblPr>
      <w:tblGrid>
        <w:gridCol w:w="10200"/>
      </w:tblGrid>
      <w:tr>
        <w:trPr>
          <w:trHeight w:val="304" w:hRule="atLeast"/>
        </w:trPr>
        <w:tc>
          <w:tcPr>
            <w:tcW w:w="102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color w:val="auto"/>
              </w:rPr>
            </w:pPr>
            <w:sdt>
              <w:sdtPr>
                <w:tag w:val="goog_rdk_1"/>
                <w:lock w:val="contentLocked"/>
              </w:sdtPr>
              <w:sdtContent>
                <w:r>
                  <w:rPr>
                    <w:color w:val="auto"/>
                  </w:rPr>
                </w:r>
                <w:r>
                  <w:rPr>
                    <w:color w:val="auto"/>
                  </w:rPr>
                  <w:t>PARECER:</w:t>
                </w:r>
              </w:sdtContent>
            </w:sdt>
          </w:p>
        </w:tc>
      </w:tr>
      <w:tr>
        <w:trPr/>
        <w:tc>
          <w:tcPr>
            <w:tcW w:w="102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color w:val="auto"/>
              </w:rPr>
            </w:pPr>
            <w:bookmarkStart w:id="0" w:name="_heading=h.30j0zll"/>
            <w:bookmarkEnd w:id="0"/>
            <w:r>
              <w:rPr>
                <w:color w:val="auto"/>
              </w:rPr>
              <w:t>A coordenação do Programa de Pós-graduação em Gestão Organizacional decidiu  ☐</w:t>
            </w:r>
            <w:bookmarkStart w:id="1" w:name="bookmark=kix.ro185pm9esm4"/>
            <w:bookmarkEnd w:id="1"/>
            <w:r>
              <w:rPr>
                <w:color w:val="auto"/>
              </w:rPr>
              <w:t xml:space="preserve"> </w:t>
            </w:r>
            <w:r>
              <w:rPr>
                <w:b/>
                <w:color w:val="auto"/>
              </w:rPr>
              <w:t>Acatar</w:t>
            </w:r>
            <w:r>
              <w:rPr>
                <w:color w:val="auto"/>
              </w:rPr>
              <w:t xml:space="preserve">  ☐</w:t>
            </w:r>
            <w:bookmarkStart w:id="2" w:name="bookmark=kix.wof5aahkz1hm"/>
            <w:bookmarkEnd w:id="2"/>
            <w:r>
              <w:rPr>
                <w:color w:val="auto"/>
              </w:rPr>
              <w:t xml:space="preserve"> </w:t>
            </w:r>
            <w:r>
              <w:rPr>
                <w:b/>
                <w:color w:val="auto"/>
              </w:rPr>
              <w:t>Não acatar a demanda</w:t>
            </w:r>
            <w:r>
              <w:rPr>
                <w:color w:val="auto"/>
              </w:rPr>
              <w:t xml:space="preserve"> apresentada no presente documento em:          /       /</w:t>
            </w:r>
          </w:p>
          <w:p>
            <w:pPr>
              <w:pStyle w:val="Normal1"/>
              <w:widowControl w:val="false"/>
              <w:spacing w:lineRule="auto" w:line="240" w:before="0" w:after="0"/>
              <w:jc w:val="center"/>
              <w:rPr>
                <w:color w:val="auto"/>
              </w:rPr>
            </w:pPr>
            <w:r>
              <w:rPr>
                <w:color w:val="auto"/>
              </w:rPr>
              <w:t>Assinatura:</w:t>
            </w:r>
          </w:p>
        </w:tc>
      </w:tr>
      <w:tr>
        <w:trPr>
          <w:trHeight w:val="234" w:hRule="atLeast"/>
        </w:trPr>
        <w:tc>
          <w:tcPr>
            <w:tcW w:w="102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color w:val="auto"/>
              </w:rPr>
            </w:pPr>
            <w:r>
              <w:rPr>
                <w:b/>
                <w:color w:val="auto"/>
              </w:rPr>
              <w:t>HOMOLOGAÇÃO:</w:t>
            </w:r>
          </w:p>
        </w:tc>
      </w:tr>
      <w:tr>
        <w:trPr>
          <w:trHeight w:val="1140" w:hRule="atLeast"/>
        </w:trPr>
        <w:tc>
          <w:tcPr>
            <w:tcW w:w="1020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color w:val="auto"/>
              </w:rPr>
            </w:pPr>
            <w:r>
              <w:rPr>
                <w:color w:val="auto"/>
              </w:rPr>
              <w:t>O colegiado do Programa de Pós-graduação em Gestão Organizacional, em reunião realizada em        /       /     decidiu:</w:t>
            </w:r>
          </w:p>
          <w:p>
            <w:pPr>
              <w:pStyle w:val="Normal1"/>
              <w:widowControl w:val="false"/>
              <w:spacing w:lineRule="auto" w:line="240" w:before="0" w:after="0"/>
              <w:rPr>
                <w:color w:val="auto"/>
              </w:rPr>
            </w:pPr>
            <w:bookmarkStart w:id="3" w:name="_heading=h.2et92p0"/>
            <w:bookmarkEnd w:id="3"/>
            <w:r>
              <w:rPr>
                <w:color w:val="auto"/>
              </w:rPr>
              <w:t xml:space="preserve">  ☐</w:t>
            </w:r>
            <w:bookmarkStart w:id="4" w:name="bookmark=kix.dyl6v3abc0ml"/>
            <w:bookmarkEnd w:id="4"/>
            <w:r>
              <w:rPr>
                <w:color w:val="auto"/>
              </w:rPr>
              <w:t xml:space="preserve"> </w:t>
            </w:r>
            <w:r>
              <w:rPr>
                <w:b/>
                <w:color w:val="auto"/>
              </w:rPr>
              <w:t>Aprovar</w:t>
            </w:r>
            <w:r>
              <w:rPr>
                <w:color w:val="auto"/>
              </w:rPr>
              <w:t xml:space="preserve">    ☐</w:t>
            </w:r>
            <w:bookmarkStart w:id="5" w:name="bookmark=kix.wo8wqz2601jn"/>
            <w:bookmarkEnd w:id="5"/>
            <w:r>
              <w:rPr>
                <w:color w:val="auto"/>
              </w:rPr>
              <w:t xml:space="preserve"> </w:t>
            </w:r>
            <w:r>
              <w:rPr>
                <w:b/>
                <w:color w:val="auto"/>
              </w:rPr>
              <w:t xml:space="preserve">Não Aprovar </w:t>
            </w:r>
            <w:r>
              <w:rPr>
                <w:color w:val="auto"/>
              </w:rPr>
              <w:t>a demanda apresentada no presente documento.</w:t>
            </w:r>
          </w:p>
          <w:p>
            <w:pPr>
              <w:pStyle w:val="Normal1"/>
              <w:widowControl w:val="false"/>
              <w:spacing w:lineRule="auto" w:line="240" w:before="0" w:after="0"/>
              <w:jc w:val="center"/>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1"/>
              <w:widowControl w:val="false"/>
              <w:spacing w:lineRule="auto" w:line="240" w:before="0" w:after="0"/>
              <w:jc w:val="center"/>
              <w:rPr>
                <w:color w:val="auto"/>
              </w:rPr>
            </w:pPr>
            <w:r>
              <w:rPr>
                <w:color w:val="auto"/>
              </w:rPr>
              <w:t xml:space="preserve"> </w:t>
            </w:r>
            <w:r>
              <w:rPr>
                <w:color w:val="auto"/>
              </w:rPr>
              <w:t>Assinatura:</w:t>
            </w:r>
          </w:p>
        </w:tc>
      </w:tr>
    </w:tbl>
    <w:p>
      <w:pPr>
        <w:pStyle w:val="Normal1"/>
        <w:spacing w:lineRule="auto" w:line="240" w:before="240" w:after="12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701" w:gutter="0" w:header="708" w:top="1417" w:footer="708"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TE19AA008t00">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bl>
    <w:tblPr>
      <w:tblStyle w:val="Table4"/>
      <w:tblW w:w="8493" w:type="dxa"/>
      <w:jc w:val="center"/>
      <w:tblInd w:w="0" w:type="dxa"/>
      <w:tblLayout w:type="fixed"/>
      <w:tblCellMar>
        <w:top w:w="0" w:type="dxa"/>
        <w:left w:w="108" w:type="dxa"/>
        <w:bottom w:w="0" w:type="dxa"/>
        <w:right w:w="108" w:type="dxa"/>
      </w:tblCellMar>
      <w:tblLook w:val="0400"/>
    </w:tblPr>
    <w:tblGrid>
      <w:gridCol w:w="2120"/>
      <w:gridCol w:w="3970"/>
      <w:gridCol w:w="2403"/>
    </w:tblGrid>
    <w:tr>
      <w:trPr>
        <w:tblHeader w:val="true"/>
      </w:trPr>
      <w:tc>
        <w:tcPr>
          <w:tcW w:w="2120"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bookmarkStart w:id="6" w:name="_heading=h.gjdgxs_Copia_3"/>
          <w:bookmarkStart w:id="7" w:name="_heading=h.gjdgxs_Copia_3"/>
          <w:bookmarkEnd w:id="7"/>
        </w:p>
      </w:tc>
      <w:tc>
        <w:tcPr>
          <w:tcW w:w="3970"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b/>
              <w:sz w:val="16"/>
              <w:szCs w:val="16"/>
            </w:rPr>
          </w:pPr>
          <w:r>
            <w:rPr>
              <w:b/>
              <w:sz w:val="16"/>
              <w:szCs w:val="16"/>
            </w:rPr>
            <w:t>SERVIÇO PÚBLICO FEDERAL</w:t>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b/>
              <w:sz w:val="16"/>
              <w:szCs w:val="16"/>
            </w:rPr>
          </w:pPr>
          <w:r>
            <w:rPr>
              <w:b/>
              <w:sz w:val="16"/>
              <w:szCs w:val="16"/>
            </w:rPr>
            <w:t>MINISTÉRIO DA EDUCAÇÃO</w:t>
          </w:r>
        </w:p>
        <w:p>
          <w:pPr>
            <w:pStyle w:val="Normal1"/>
            <w:keepNext w:val="false"/>
            <w:keepLines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i w:val="false"/>
              <w:caps w:val="false"/>
              <w:smallCaps w:val="false"/>
              <w:strike w:val="false"/>
              <w:dstrike w:val="false"/>
              <w:color w:val="000000"/>
              <w:position w:val="0"/>
              <w:sz w:val="16"/>
              <w:sz w:val="16"/>
              <w:szCs w:val="16"/>
              <w:u w:val="none"/>
              <w:shd w:fill="auto" w:val="clear"/>
              <w:vertAlign w:val="baseline"/>
            </w:rPr>
            <w:t>UNIVERSIDADE FEDERAL DE CATALÃO</w:t>
          </w:r>
        </w:p>
        <w:p>
          <w:pPr>
            <w:pStyle w:val="Normal1"/>
            <w:jc w:val="center"/>
            <w:rPr>
              <w:b/>
              <w:sz w:val="16"/>
              <w:szCs w:val="16"/>
            </w:rPr>
          </w:pPr>
          <w:r>
            <w:rPr>
              <w:b/>
              <w:sz w:val="16"/>
              <w:szCs w:val="16"/>
            </w:rPr>
            <w:t>Programa de Pós-Graduação em Gestão Organizacional</w:t>
          </w:r>
        </w:p>
        <w:p>
          <w:pPr>
            <w:pStyle w:val="Normal1"/>
            <w:spacing w:lineRule="auto" w:line="240" w:before="0" w:after="120"/>
            <w:jc w:val="center"/>
            <w:rPr>
              <w:b/>
              <w:i/>
              <w:i/>
              <w:sz w:val="16"/>
              <w:szCs w:val="16"/>
            </w:rPr>
          </w:pPr>
          <w:r>
            <w:rPr>
              <w:b/>
              <w:sz w:val="16"/>
              <w:szCs w:val="16"/>
            </w:rPr>
            <w:t>Mestrado Profissional e</w:t>
          </w:r>
          <w:r>
            <w:rPr>
              <w:b/>
              <w:i/>
              <w:sz w:val="16"/>
              <w:szCs w:val="16"/>
            </w:rPr>
            <w:t>m Gestão Organizacional</w:t>
          </w:r>
        </w:p>
        <w:p>
          <w:pPr>
            <w:pStyle w:val="Normal1"/>
            <w:spacing w:before="0" w:after="200"/>
            <w:jc w:val="center"/>
            <w:rPr>
              <w:b/>
              <w:sz w:val="16"/>
              <w:szCs w:val="16"/>
            </w:rPr>
          </w:pPr>
          <w:r>
            <w:rPr>
              <w:b/>
              <w:sz w:val="16"/>
              <w:szCs w:val="16"/>
            </w:rPr>
            <w:t>ppggo.cgen@ufcat.edu.br</w:t>
          </w:r>
        </w:p>
      </w:tc>
      <w:tc>
        <w:tcPr>
          <w:tcW w:w="2403"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drawing>
              <wp:inline distT="0" distB="0" distL="0" distR="0">
                <wp:extent cx="1261110" cy="534670"/>
                <wp:effectExtent l="0" t="0" r="0" b="0"/>
                <wp:docPr id="1" name="image2.jpg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Copia 2" descr=""/>
                        <pic:cNvPicPr>
                          <a:picLocks noChangeAspect="1" noChangeArrowheads="1"/>
                        </pic:cNvPicPr>
                      </pic:nvPicPr>
                      <pic:blipFill>
                        <a:blip r:embed="rId1"/>
                        <a:stretch>
                          <a:fillRect/>
                        </a:stretch>
                      </pic:blipFill>
                      <pic:spPr bwMode="auto">
                        <a:xfrm>
                          <a:off x="0" y="0"/>
                          <a:ext cx="1261110" cy="534670"/>
                        </a:xfrm>
                        <a:prstGeom prst="rect">
                          <a:avLst/>
                        </a:prstGeom>
                      </pic:spPr>
                    </pic:pic>
                  </a:graphicData>
                </a:graphic>
              </wp:inline>
            </w:drawing>
          </w:r>
        </w:p>
      </w:tc>
    </w:tr>
    <w:tr>
      <w:trPr/>
      <w:tc>
        <w:tcPr>
          <w:tcW w:w="2120"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3970"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b/>
              <w:sz w:val="16"/>
              <w:szCs w:val="16"/>
            </w:rPr>
          </w:pPr>
          <w:r>
            <w:rPr>
              <w:b/>
              <w:sz w:val="16"/>
              <w:szCs w:val="16"/>
            </w:rPr>
          </w:r>
        </w:p>
      </w:tc>
      <w:tc>
        <w:tcPr>
          <w:tcW w:w="2403"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bl>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bl>
    <w:tblPr>
      <w:tblStyle w:val="Table4"/>
      <w:tblW w:w="8493" w:type="dxa"/>
      <w:jc w:val="center"/>
      <w:tblInd w:w="0" w:type="dxa"/>
      <w:tblLayout w:type="fixed"/>
      <w:tblCellMar>
        <w:top w:w="0" w:type="dxa"/>
        <w:left w:w="108" w:type="dxa"/>
        <w:bottom w:w="0" w:type="dxa"/>
        <w:right w:w="108" w:type="dxa"/>
      </w:tblCellMar>
      <w:tblLook w:val="0400"/>
    </w:tblPr>
    <w:tblGrid>
      <w:gridCol w:w="2120"/>
      <w:gridCol w:w="3970"/>
      <w:gridCol w:w="2403"/>
    </w:tblGrid>
    <w:tr>
      <w:trPr>
        <w:tblHeader w:val="true"/>
      </w:trPr>
      <w:tc>
        <w:tcPr>
          <w:tcW w:w="2120"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bookmarkStart w:id="8" w:name="_heading=h.gjdgxs"/>
          <w:bookmarkEnd w:id="8"/>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72pt;height:72pt;mso-wrap-distance-right:0pt;mso-wrap-distance-bottom:10pt" filled="t" fillcolor="#FFFFFF" o:ole="">
                <v:imagedata r:id="rId2" o:title=""/>
              </v:shape>
              <o:OLEObject Type="Embed" ProgID="Word.Picture.8" ShapeID="ole_rId1" DrawAspect="Content" ObjectID="_276707241" r:id="rId1"/>
            </w:object>
          </w:r>
        </w:p>
      </w:tc>
      <w:tc>
        <w:tcPr>
          <w:tcW w:w="3970"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b/>
              <w:sz w:val="16"/>
              <w:szCs w:val="16"/>
            </w:rPr>
          </w:pPr>
          <w:r>
            <w:rPr>
              <w:b/>
              <w:sz w:val="16"/>
              <w:szCs w:val="16"/>
            </w:rPr>
            <w:t>SERVIÇO PÚBLICO FEDERAL</w:t>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b/>
              <w:sz w:val="16"/>
              <w:szCs w:val="16"/>
            </w:rPr>
          </w:pPr>
          <w:r>
            <w:rPr>
              <w:b/>
              <w:sz w:val="16"/>
              <w:szCs w:val="16"/>
            </w:rPr>
            <w:t>MINISTÉRIO DA EDUCAÇÃO</w:t>
          </w:r>
        </w:p>
        <w:p>
          <w:pPr>
            <w:pStyle w:val="Normal1"/>
            <w:keepNext w:val="false"/>
            <w:keepLines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i w:val="false"/>
              <w:caps w:val="false"/>
              <w:smallCaps w:val="false"/>
              <w:strike w:val="false"/>
              <w:dstrike w:val="false"/>
              <w:color w:val="000000"/>
              <w:position w:val="0"/>
              <w:sz w:val="16"/>
              <w:sz w:val="16"/>
              <w:szCs w:val="16"/>
              <w:u w:val="none"/>
              <w:shd w:fill="auto" w:val="clear"/>
              <w:vertAlign w:val="baseline"/>
            </w:rPr>
            <w:t>UNIVERSIDADE FEDERAL DE CATALÃO</w:t>
          </w:r>
        </w:p>
        <w:p>
          <w:pPr>
            <w:pStyle w:val="Normal1"/>
            <w:jc w:val="center"/>
            <w:rPr>
              <w:b/>
              <w:sz w:val="16"/>
              <w:szCs w:val="16"/>
            </w:rPr>
          </w:pPr>
          <w:r>
            <w:rPr>
              <w:b/>
              <w:sz w:val="16"/>
              <w:szCs w:val="16"/>
            </w:rPr>
            <w:t>Programa de Pós-Graduação em Gestão Organizacional</w:t>
          </w:r>
        </w:p>
        <w:p>
          <w:pPr>
            <w:pStyle w:val="Normal1"/>
            <w:spacing w:lineRule="auto" w:line="240" w:before="0" w:after="120"/>
            <w:jc w:val="center"/>
            <w:rPr>
              <w:b/>
              <w:i/>
              <w:i/>
              <w:sz w:val="16"/>
              <w:szCs w:val="16"/>
            </w:rPr>
          </w:pPr>
          <w:r>
            <w:rPr>
              <w:b/>
              <w:sz w:val="16"/>
              <w:szCs w:val="16"/>
            </w:rPr>
            <w:t>Mestrado Profissional e</w:t>
          </w:r>
          <w:r>
            <w:rPr>
              <w:b/>
              <w:i/>
              <w:sz w:val="16"/>
              <w:szCs w:val="16"/>
            </w:rPr>
            <w:t>m Gestão Organizacional</w:t>
          </w:r>
        </w:p>
        <w:p>
          <w:pPr>
            <w:pStyle w:val="Normal1"/>
            <w:spacing w:before="0" w:after="200"/>
            <w:jc w:val="center"/>
            <w:rPr>
              <w:b/>
              <w:sz w:val="16"/>
              <w:szCs w:val="16"/>
            </w:rPr>
          </w:pPr>
          <w:r>
            <w:rPr>
              <w:b/>
              <w:sz w:val="16"/>
              <w:szCs w:val="16"/>
            </w:rPr>
            <w:t>ppggo.cgen@ufcat.edu.br</w:t>
          </w:r>
        </w:p>
      </w:tc>
      <w:tc>
        <w:tcPr>
          <w:tcW w:w="2403"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drawing>
              <wp:inline distT="0" distB="0" distL="0" distR="0">
                <wp:extent cx="1261110" cy="53467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3"/>
                        <a:stretch>
                          <a:fillRect/>
                        </a:stretch>
                      </pic:blipFill>
                      <pic:spPr bwMode="auto">
                        <a:xfrm>
                          <a:off x="0" y="0"/>
                          <a:ext cx="1261110" cy="534670"/>
                        </a:xfrm>
                        <a:prstGeom prst="rect">
                          <a:avLst/>
                        </a:prstGeom>
                      </pic:spPr>
                    </pic:pic>
                  </a:graphicData>
                </a:graphic>
              </wp:inline>
            </w:drawing>
          </w:r>
        </w:p>
      </w:tc>
    </w:tr>
    <w:tr>
      <w:trPr/>
      <w:tc>
        <w:tcPr>
          <w:tcW w:w="2120"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3970"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b/>
              <w:sz w:val="16"/>
              <w:szCs w:val="16"/>
            </w:rPr>
          </w:pPr>
          <w:r>
            <w:rPr>
              <w:b/>
              <w:sz w:val="16"/>
              <w:szCs w:val="16"/>
            </w:rPr>
          </w:r>
        </w:p>
      </w:tc>
      <w:tc>
        <w:tcPr>
          <w:tcW w:w="2403"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bl>
  <w:p>
    <w:pPr>
      <w:pStyle w:val="Normal1"/>
      <w:spacing w:lineRule="auto" w:line="240" w:before="0" w:after="0"/>
      <w:jc w:val="center"/>
      <w:rPr>
        <w:b/>
        <w:sz w:val="16"/>
        <w:szCs w:val="16"/>
      </w:rPr>
    </w:pPr>
    <w:r>
      <w:rPr>
        <w:b/>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bl>
    <w:tblPr>
      <w:tblStyle w:val="Table4"/>
      <w:tblW w:w="8493" w:type="dxa"/>
      <w:jc w:val="center"/>
      <w:tblInd w:w="0" w:type="dxa"/>
      <w:tblLayout w:type="fixed"/>
      <w:tblCellMar>
        <w:top w:w="0" w:type="dxa"/>
        <w:left w:w="108" w:type="dxa"/>
        <w:bottom w:w="0" w:type="dxa"/>
        <w:right w:w="108" w:type="dxa"/>
      </w:tblCellMar>
      <w:tblLook w:val="0400"/>
    </w:tblPr>
    <w:tblGrid>
      <w:gridCol w:w="2120"/>
      <w:gridCol w:w="3970"/>
      <w:gridCol w:w="2403"/>
    </w:tblGrid>
    <w:tr>
      <w:trPr>
        <w:tblHeader w:val="true"/>
      </w:trPr>
      <w:tc>
        <w:tcPr>
          <w:tcW w:w="2120"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bookmarkStart w:id="9" w:name="_heading=h.gjdgxs"/>
          <w:bookmarkEnd w:id="9"/>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72pt;height:72pt;mso-wrap-distance-right:0pt;mso-wrap-distance-bottom:10pt" filled="t" fillcolor="#FFFFFF" o:ole="">
                <v:imagedata r:id="rId2" o:title=""/>
              </v:shape>
              <o:OLEObject Type="Embed" ProgID="Word.Picture.8" ShapeID="ole_rId1" DrawAspect="Content" ObjectID="_1557126082" r:id="rId1"/>
            </w:object>
          </w:r>
        </w:p>
      </w:tc>
      <w:tc>
        <w:tcPr>
          <w:tcW w:w="3970"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b/>
              <w:sz w:val="16"/>
              <w:szCs w:val="16"/>
            </w:rPr>
          </w:pPr>
          <w:r>
            <w:rPr>
              <w:b/>
              <w:sz w:val="16"/>
              <w:szCs w:val="16"/>
            </w:rPr>
            <w:t>SERVIÇO PÚBLICO FEDERAL</w:t>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b/>
              <w:sz w:val="16"/>
              <w:szCs w:val="16"/>
            </w:rPr>
          </w:pPr>
          <w:r>
            <w:rPr>
              <w:b/>
              <w:sz w:val="16"/>
              <w:szCs w:val="16"/>
            </w:rPr>
            <w:t>MINISTÉRIO DA EDUCAÇÃO</w:t>
          </w:r>
        </w:p>
        <w:p>
          <w:pPr>
            <w:pStyle w:val="Normal1"/>
            <w:keepNext w:val="false"/>
            <w:keepLines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i w:val="false"/>
              <w:caps w:val="false"/>
              <w:smallCaps w:val="false"/>
              <w:strike w:val="false"/>
              <w:dstrike w:val="false"/>
              <w:color w:val="000000"/>
              <w:position w:val="0"/>
              <w:sz w:val="16"/>
              <w:sz w:val="16"/>
              <w:szCs w:val="16"/>
              <w:u w:val="none"/>
              <w:shd w:fill="auto" w:val="clear"/>
              <w:vertAlign w:val="baseline"/>
            </w:rPr>
            <w:t>UNIVERSIDADE FEDERAL DE CATALÃO</w:t>
          </w:r>
        </w:p>
        <w:p>
          <w:pPr>
            <w:pStyle w:val="Normal1"/>
            <w:jc w:val="center"/>
            <w:rPr>
              <w:b/>
              <w:sz w:val="16"/>
              <w:szCs w:val="16"/>
            </w:rPr>
          </w:pPr>
          <w:r>
            <w:rPr>
              <w:b/>
              <w:sz w:val="16"/>
              <w:szCs w:val="16"/>
            </w:rPr>
            <w:t>Programa de Pós-Graduação em Gestão Organizacional</w:t>
          </w:r>
        </w:p>
        <w:p>
          <w:pPr>
            <w:pStyle w:val="Normal1"/>
            <w:spacing w:lineRule="auto" w:line="240" w:before="0" w:after="120"/>
            <w:jc w:val="center"/>
            <w:rPr>
              <w:b/>
              <w:i/>
              <w:i/>
              <w:sz w:val="16"/>
              <w:szCs w:val="16"/>
            </w:rPr>
          </w:pPr>
          <w:r>
            <w:rPr>
              <w:b/>
              <w:sz w:val="16"/>
              <w:szCs w:val="16"/>
            </w:rPr>
            <w:t>Mestrado Profissional e</w:t>
          </w:r>
          <w:r>
            <w:rPr>
              <w:b/>
              <w:i/>
              <w:sz w:val="16"/>
              <w:szCs w:val="16"/>
            </w:rPr>
            <w:t>m Gestão Organizacional</w:t>
          </w:r>
        </w:p>
        <w:p>
          <w:pPr>
            <w:pStyle w:val="Normal1"/>
            <w:spacing w:before="0" w:after="200"/>
            <w:jc w:val="center"/>
            <w:rPr>
              <w:b/>
              <w:sz w:val="16"/>
              <w:szCs w:val="16"/>
            </w:rPr>
          </w:pPr>
          <w:r>
            <w:rPr>
              <w:b/>
              <w:sz w:val="16"/>
              <w:szCs w:val="16"/>
            </w:rPr>
            <w:t>ppggo.cgen@ufcat.edu.br</w:t>
          </w:r>
        </w:p>
      </w:tc>
      <w:tc>
        <w:tcPr>
          <w:tcW w:w="2403" w:type="dxa"/>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drawing>
              <wp:inline distT="0" distB="0" distL="0" distR="0">
                <wp:extent cx="1261110" cy="534670"/>
                <wp:effectExtent l="0" t="0" r="0" b="0"/>
                <wp:docPr id="3"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
                        <pic:cNvPicPr>
                          <a:picLocks noChangeAspect="1" noChangeArrowheads="1"/>
                        </pic:cNvPicPr>
                      </pic:nvPicPr>
                      <pic:blipFill>
                        <a:blip r:embed="rId3"/>
                        <a:stretch>
                          <a:fillRect/>
                        </a:stretch>
                      </pic:blipFill>
                      <pic:spPr bwMode="auto">
                        <a:xfrm>
                          <a:off x="0" y="0"/>
                          <a:ext cx="1261110" cy="534670"/>
                        </a:xfrm>
                        <a:prstGeom prst="rect">
                          <a:avLst/>
                        </a:prstGeom>
                      </pic:spPr>
                    </pic:pic>
                  </a:graphicData>
                </a:graphic>
              </wp:inline>
            </w:drawing>
          </w:r>
        </w:p>
      </w:tc>
    </w:tr>
    <w:tr>
      <w:trPr/>
      <w:tc>
        <w:tcPr>
          <w:tcW w:w="2120"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3970"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b/>
              <w:sz w:val="16"/>
              <w:szCs w:val="16"/>
            </w:rPr>
          </w:pPr>
          <w:r>
            <w:rPr>
              <w:b/>
              <w:sz w:val="16"/>
              <w:szCs w:val="16"/>
            </w:rPr>
          </w:r>
        </w:p>
      </w:tc>
      <w:tc>
        <w:tcPr>
          <w:tcW w:w="2403" w:type="dxa"/>
          <w:tcBorders>
            <w:bottom w:val="single" w:sz="12" w:space="0" w:color="000000"/>
          </w:tcBorders>
        </w:tcPr>
        <w:p>
          <w:pPr>
            <w:pStyle w:val="Normal1"/>
            <w:widowControl w:val="false"/>
            <w:tabs>
              <w:tab w:val="clear" w:pos="720"/>
              <w:tab w:val="left" w:pos="-1056" w:leader="none"/>
              <w:tab w:val="left" w:pos="-348" w:leader="none"/>
              <w:tab w:val="left" w:pos="360" w:leader="none"/>
              <w:tab w:val="left" w:pos="1068" w:leader="none"/>
              <w:tab w:val="left" w:pos="1776" w:leader="none"/>
              <w:tab w:val="left" w:pos="2484" w:leader="none"/>
              <w:tab w:val="left" w:pos="3192" w:leader="none"/>
              <w:tab w:val="left" w:pos="3900" w:leader="none"/>
              <w:tab w:val="left" w:pos="4608" w:leader="none"/>
              <w:tab w:val="left" w:pos="5316" w:leader="none"/>
              <w:tab w:val="left" w:pos="6024" w:leader="none"/>
              <w:tab w:val="left" w:pos="6732" w:leader="none"/>
              <w:tab w:val="left" w:pos="7440" w:leader="none"/>
              <w:tab w:val="left" w:pos="8148" w:leader="none"/>
              <w:tab w:val="left" w:pos="8856" w:leader="none"/>
            </w:tabs>
            <w:spacing w:before="0" w:after="20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bl>
  <w:p>
    <w:pPr>
      <w:pStyle w:val="Normal1"/>
      <w:spacing w:lineRule="auto" w:line="240" w:before="0" w:after="0"/>
      <w:jc w:val="center"/>
      <w:rPr>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776" w:hanging="360"/>
      </w:pPr>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3">
    <w:lvl w:ilvl="0">
      <w:start w:val="1"/>
      <w:numFmt w:val="lowerLetter"/>
      <w:lvlText w:val="%1."/>
      <w:lvlJc w:val="left"/>
      <w:pPr>
        <w:tabs>
          <w:tab w:val="num" w:pos="0"/>
        </w:tabs>
        <w:ind w:left="1778" w:hanging="360"/>
      </w:pPr>
      <w:rPr/>
    </w:lvl>
    <w:lvl w:ilvl="1">
      <w:start w:val="1"/>
      <w:numFmt w:val="lowerLetter"/>
      <w:lvlText w:val="%2."/>
      <w:lvlJc w:val="left"/>
      <w:pPr>
        <w:tabs>
          <w:tab w:val="num" w:pos="0"/>
        </w:tabs>
        <w:ind w:left="2498" w:hanging="360"/>
      </w:pPr>
      <w:rPr/>
    </w:lvl>
    <w:lvl w:ilvl="2">
      <w:start w:val="1"/>
      <w:numFmt w:val="lowerRoman"/>
      <w:lvlText w:val="%3."/>
      <w:lvlJc w:val="right"/>
      <w:pPr>
        <w:tabs>
          <w:tab w:val="num" w:pos="0"/>
        </w:tabs>
        <w:ind w:left="3218" w:hanging="180"/>
      </w:pPr>
      <w:rPr/>
    </w:lvl>
    <w:lvl w:ilvl="3">
      <w:start w:val="1"/>
      <w:numFmt w:val="decimal"/>
      <w:lvlText w:val="%4."/>
      <w:lvlJc w:val="left"/>
      <w:pPr>
        <w:tabs>
          <w:tab w:val="num" w:pos="0"/>
        </w:tabs>
        <w:ind w:left="3938" w:hanging="360"/>
      </w:pPr>
      <w:rPr/>
    </w:lvl>
    <w:lvl w:ilvl="4">
      <w:start w:val="1"/>
      <w:numFmt w:val="lowerLetter"/>
      <w:lvlText w:val="%5."/>
      <w:lvlJc w:val="left"/>
      <w:pPr>
        <w:tabs>
          <w:tab w:val="num" w:pos="0"/>
        </w:tabs>
        <w:ind w:left="4658" w:hanging="360"/>
      </w:pPr>
      <w:rPr/>
    </w:lvl>
    <w:lvl w:ilvl="5">
      <w:start w:val="1"/>
      <w:numFmt w:val="lowerRoman"/>
      <w:lvlText w:val="%6."/>
      <w:lvlJc w:val="right"/>
      <w:pPr>
        <w:tabs>
          <w:tab w:val="num" w:pos="0"/>
        </w:tabs>
        <w:ind w:left="5378" w:hanging="180"/>
      </w:pPr>
      <w:rPr/>
    </w:lvl>
    <w:lvl w:ilvl="6">
      <w:start w:val="1"/>
      <w:numFmt w:val="decimal"/>
      <w:lvlText w:val="%7."/>
      <w:lvlJc w:val="left"/>
      <w:pPr>
        <w:tabs>
          <w:tab w:val="num" w:pos="0"/>
        </w:tabs>
        <w:ind w:left="6098" w:hanging="360"/>
      </w:pPr>
      <w:rPr/>
    </w:lvl>
    <w:lvl w:ilvl="7">
      <w:start w:val="1"/>
      <w:numFmt w:val="lowerLetter"/>
      <w:lvlText w:val="%8."/>
      <w:lvlJc w:val="left"/>
      <w:pPr>
        <w:tabs>
          <w:tab w:val="num" w:pos="0"/>
        </w:tabs>
        <w:ind w:left="6818" w:hanging="360"/>
      </w:pPr>
      <w:rPr/>
    </w:lvl>
    <w:lvl w:ilvl="8">
      <w:start w:val="1"/>
      <w:numFmt w:val="lowerRoman"/>
      <w:lvlText w:val="%9."/>
      <w:lvlJc w:val="right"/>
      <w:pPr>
        <w:tabs>
          <w:tab w:val="num" w:pos="0"/>
        </w:tabs>
        <w:ind w:left="7538" w:hanging="180"/>
      </w:pPr>
      <w:rPr/>
    </w:lvl>
  </w:abstractNum>
  <w:abstractNum w:abstractNumId="4">
    <w:lvl w:ilvl="0">
      <w:start w:val="1"/>
      <w:numFmt w:val="lowerLetter"/>
      <w:lvlText w:val="%1."/>
      <w:lvlJc w:val="left"/>
      <w:pPr>
        <w:tabs>
          <w:tab w:val="num" w:pos="0"/>
        </w:tabs>
        <w:ind w:left="2140" w:hanging="720"/>
      </w:pPr>
      <w:rPr>
        <w:rFonts w:ascii="Times New Roman" w:hAnsi="Times New Roman" w:eastAsia="Times New Roman" w:cs="Times New Roman"/>
      </w:rPr>
    </w:lvl>
    <w:lvl w:ilvl="1">
      <w:start w:val="1"/>
      <w:numFmt w:val="lowerLetter"/>
      <w:lvlText w:val="%2."/>
      <w:lvlJc w:val="left"/>
      <w:pPr>
        <w:tabs>
          <w:tab w:val="num" w:pos="0"/>
        </w:tabs>
        <w:ind w:left="2500" w:hanging="360"/>
      </w:pPr>
      <w:rPr/>
    </w:lvl>
    <w:lvl w:ilvl="2">
      <w:start w:val="1"/>
      <w:numFmt w:val="lowerRoman"/>
      <w:lvlText w:val="%3."/>
      <w:lvlJc w:val="right"/>
      <w:pPr>
        <w:tabs>
          <w:tab w:val="num" w:pos="0"/>
        </w:tabs>
        <w:ind w:left="3220" w:hanging="180"/>
      </w:pPr>
      <w:rPr/>
    </w:lvl>
    <w:lvl w:ilvl="3">
      <w:start w:val="1"/>
      <w:numFmt w:val="decimal"/>
      <w:lvlText w:val="%4."/>
      <w:lvlJc w:val="left"/>
      <w:pPr>
        <w:tabs>
          <w:tab w:val="num" w:pos="0"/>
        </w:tabs>
        <w:ind w:left="3940" w:hanging="360"/>
      </w:pPr>
      <w:rPr/>
    </w:lvl>
    <w:lvl w:ilvl="4">
      <w:start w:val="1"/>
      <w:numFmt w:val="lowerLetter"/>
      <w:lvlText w:val="%5."/>
      <w:lvlJc w:val="left"/>
      <w:pPr>
        <w:tabs>
          <w:tab w:val="num" w:pos="0"/>
        </w:tabs>
        <w:ind w:left="4660" w:hanging="360"/>
      </w:pPr>
      <w:rPr/>
    </w:lvl>
    <w:lvl w:ilvl="5">
      <w:start w:val="1"/>
      <w:numFmt w:val="lowerRoman"/>
      <w:lvlText w:val="%6."/>
      <w:lvlJc w:val="right"/>
      <w:pPr>
        <w:tabs>
          <w:tab w:val="num" w:pos="0"/>
        </w:tabs>
        <w:ind w:left="5380" w:hanging="180"/>
      </w:pPr>
      <w:rPr/>
    </w:lvl>
    <w:lvl w:ilvl="6">
      <w:start w:val="1"/>
      <w:numFmt w:val="decimal"/>
      <w:lvlText w:val="%7."/>
      <w:lvlJc w:val="left"/>
      <w:pPr>
        <w:tabs>
          <w:tab w:val="num" w:pos="0"/>
        </w:tabs>
        <w:ind w:left="6100" w:hanging="360"/>
      </w:pPr>
      <w:rPr/>
    </w:lvl>
    <w:lvl w:ilvl="7">
      <w:start w:val="1"/>
      <w:numFmt w:val="lowerLetter"/>
      <w:lvlText w:val="%8."/>
      <w:lvlJc w:val="left"/>
      <w:pPr>
        <w:tabs>
          <w:tab w:val="num" w:pos="0"/>
        </w:tabs>
        <w:ind w:left="6820" w:hanging="360"/>
      </w:pPr>
      <w:rPr/>
    </w:lvl>
    <w:lvl w:ilvl="8">
      <w:start w:val="1"/>
      <w:numFmt w:val="lowerRoman"/>
      <w:lvlText w:val="%9."/>
      <w:lvlJc w:val="right"/>
      <w:pPr>
        <w:tabs>
          <w:tab w:val="num" w:pos="0"/>
        </w:tabs>
        <w:ind w:left="754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c5578"/>
    <w:rPr>
      <w:sz w:val="16"/>
      <w:szCs w:val="16"/>
    </w:rPr>
  </w:style>
  <w:style w:type="character" w:styleId="TextodecomentrioChar" w:customStyle="1">
    <w:name w:val="Texto de comentário Char"/>
    <w:basedOn w:val="DefaultParagraphFont"/>
    <w:link w:val="Annotationtext"/>
    <w:uiPriority w:val="99"/>
    <w:semiHidden/>
    <w:qFormat/>
    <w:rsid w:val="007c5578"/>
    <w:rPr>
      <w:sz w:val="20"/>
      <w:szCs w:val="20"/>
    </w:rPr>
  </w:style>
  <w:style w:type="character" w:styleId="AssuntodocomentrioChar" w:customStyle="1">
    <w:name w:val="Assunto do comentário Char"/>
    <w:basedOn w:val="TextodecomentrioChar"/>
    <w:link w:val="Annotationsubject"/>
    <w:uiPriority w:val="99"/>
    <w:semiHidden/>
    <w:qFormat/>
    <w:rsid w:val="007c5578"/>
    <w:rPr>
      <w:b/>
      <w:bCs/>
      <w:sz w:val="20"/>
      <w:szCs w:val="20"/>
    </w:rPr>
  </w:style>
  <w:style w:type="character" w:styleId="TextodebaloChar" w:customStyle="1">
    <w:name w:val="Texto de balão Char"/>
    <w:basedOn w:val="DefaultParagraphFont"/>
    <w:link w:val="BalloonText"/>
    <w:uiPriority w:val="99"/>
    <w:semiHidden/>
    <w:qFormat/>
    <w:rsid w:val="007c5578"/>
    <w:rPr>
      <w:rFonts w:ascii="Tahoma" w:hAnsi="Tahoma" w:cs="Tahoma"/>
      <w:sz w:val="16"/>
      <w:szCs w:val="16"/>
    </w:rPr>
  </w:style>
  <w:style w:type="character" w:styleId="CabealhoChar" w:customStyle="1">
    <w:name w:val="Cabeçalho Char"/>
    <w:basedOn w:val="DefaultParagraphFont"/>
    <w:qFormat/>
    <w:rsid w:val="005b4bd1"/>
    <w:rPr/>
  </w:style>
  <w:style w:type="character" w:styleId="RodapChar" w:customStyle="1">
    <w:name w:val="Rodapé Char"/>
    <w:basedOn w:val="DefaultParagraphFont"/>
    <w:uiPriority w:val="99"/>
    <w:qFormat/>
    <w:rsid w:val="005b4bd1"/>
    <w:rPr/>
  </w:style>
  <w:style w:type="character" w:styleId="Strong">
    <w:name w:val="Strong"/>
    <w:uiPriority w:val="22"/>
    <w:qFormat/>
    <w:rsid w:val="005b4bd1"/>
    <w:rPr>
      <w:b/>
      <w:bCs/>
    </w:rPr>
  </w:style>
  <w:style w:type="character" w:styleId="Hyperlink">
    <w:name w:val="Hyperlink"/>
    <w:basedOn w:val="DefaultParagraphFont"/>
    <w:uiPriority w:val="99"/>
    <w:semiHidden/>
    <w:unhideWhenUsed/>
    <w:rsid w:val="00fb0ec5"/>
    <w:rPr>
      <w:color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Annotationtext">
    <w:name w:val="annotation text"/>
    <w:basedOn w:val="Normal1"/>
    <w:link w:val="TextodecomentrioChar"/>
    <w:uiPriority w:val="99"/>
    <w:semiHidden/>
    <w:unhideWhenUsed/>
    <w:qFormat/>
    <w:rsid w:val="007c5578"/>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7c5578"/>
    <w:pPr/>
    <w:rPr>
      <w:b/>
      <w:bCs/>
    </w:rPr>
  </w:style>
  <w:style w:type="paragraph" w:styleId="BalloonText">
    <w:name w:val="Balloon Text"/>
    <w:basedOn w:val="Normal1"/>
    <w:link w:val="TextodebaloChar"/>
    <w:uiPriority w:val="99"/>
    <w:semiHidden/>
    <w:unhideWhenUsed/>
    <w:qFormat/>
    <w:rsid w:val="007c5578"/>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Normal1"/>
    <w:link w:val="CabealhoChar"/>
    <w:unhideWhenUsed/>
    <w:rsid w:val="005b4bd1"/>
    <w:pPr>
      <w:tabs>
        <w:tab w:val="clear" w:pos="720"/>
        <w:tab w:val="center" w:pos="4252" w:leader="none"/>
        <w:tab w:val="right" w:pos="8504" w:leader="none"/>
      </w:tabs>
      <w:spacing w:lineRule="auto" w:line="240" w:before="0" w:after="0"/>
    </w:pPr>
    <w:rPr/>
  </w:style>
  <w:style w:type="paragraph" w:styleId="Footer">
    <w:name w:val="Footer"/>
    <w:basedOn w:val="Normal1"/>
    <w:link w:val="RodapChar"/>
    <w:uiPriority w:val="99"/>
    <w:unhideWhenUsed/>
    <w:rsid w:val="005b4bd1"/>
    <w:pPr>
      <w:tabs>
        <w:tab w:val="clear" w:pos="720"/>
        <w:tab w:val="center" w:pos="4252" w:leader="none"/>
        <w:tab w:val="right" w:pos="8504" w:leader="none"/>
      </w:tabs>
      <w:spacing w:lineRule="auto" w:line="240" w:before="0" w:after="0"/>
    </w:pPr>
    <w:rPr/>
  </w:style>
  <w:style w:type="paragraph" w:styleId="CM6" w:customStyle="1">
    <w:name w:val="CM6"/>
    <w:basedOn w:val="Normal1"/>
    <w:next w:val="Normal1"/>
    <w:uiPriority w:val="99"/>
    <w:qFormat/>
    <w:rsid w:val="008946f2"/>
    <w:pPr>
      <w:widowControl w:val="false"/>
      <w:spacing w:lineRule="auto" w:line="240" w:before="0" w:after="0"/>
    </w:pPr>
    <w:rPr>
      <w:rFonts w:ascii="TTE19AA008t00" w:hAnsi="TTE19AA008t00" w:eastAsia="Times New Roman" w:cs="TTE19AA008t00"/>
      <w:sz w:val="24"/>
      <w:szCs w:val="24"/>
    </w:rPr>
  </w:style>
  <w:style w:type="paragraph" w:styleId="Default" w:customStyle="1">
    <w:name w:val="Default"/>
    <w:uiPriority w:val="99"/>
    <w:qFormat/>
    <w:rsid w:val="008946f2"/>
    <w:pPr>
      <w:widowControl w:val="false"/>
      <w:suppressAutoHyphens w:val="true"/>
      <w:bidi w:val="0"/>
      <w:spacing w:lineRule="auto" w:line="240" w:before="0" w:after="0"/>
      <w:jc w:val="left"/>
    </w:pPr>
    <w:rPr>
      <w:rFonts w:ascii="TTE19AA008t00" w:hAnsi="TTE19AA008t00" w:eastAsia="Times New Roman" w:cs="TTE19AA008t00"/>
      <w:color w:val="000000"/>
      <w:kern w:val="0"/>
      <w:sz w:val="24"/>
      <w:szCs w:val="24"/>
      <w:lang w:val="pt-BR" w:eastAsia="zh-CN" w:bidi="hi-IN"/>
    </w:rPr>
  </w:style>
  <w:style w:type="paragraph" w:styleId="ListParagraph">
    <w:name w:val="List Paragraph"/>
    <w:basedOn w:val="Normal1"/>
    <w:uiPriority w:val="34"/>
    <w:qFormat/>
    <w:rsid w:val="00832388"/>
    <w:pPr>
      <w:spacing w:before="0" w:after="200"/>
      <w:ind w:left="720"/>
      <w:contextualSpacing/>
    </w:pPr>
    <w:rPr/>
  </w:style>
  <w:style w:type="paragraph" w:styleId="CM1" w:customStyle="1">
    <w:name w:val="CM1"/>
    <w:basedOn w:val="Default"/>
    <w:next w:val="Default"/>
    <w:uiPriority w:val="99"/>
    <w:qFormat/>
    <w:rsid w:val="00832388"/>
    <w:pPr>
      <w:spacing w:lineRule="atLeast" w:line="243"/>
    </w:pPr>
    <w:rPr>
      <w:color w:val="auto"/>
    </w:rPr>
  </w:style>
  <w:style w:type="paragraph" w:styleId="Revision">
    <w:name w:val="Revision"/>
    <w:uiPriority w:val="99"/>
    <w:semiHidden/>
    <w:qFormat/>
    <w:rsid w:val="00547259"/>
    <w:pPr>
      <w:widowControl/>
      <w:suppressAutoHyphens w:val="true"/>
      <w:bidi w:val="0"/>
      <w:spacing w:lineRule="auto" w:line="240" w:before="0" w:after="0"/>
      <w:jc w:val="left"/>
    </w:pPr>
    <w:rPr>
      <w:rFonts w:ascii="Calibri" w:hAnsi="Calibri" w:eastAsia="Calibri" w:cs="Calibri"/>
      <w:color w:val="auto"/>
      <w:kern w:val="0"/>
      <w:sz w:val="22"/>
      <w:szCs w:val="22"/>
      <w:lang w:val="pt-BR"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1b7e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ombreamentoClaro1">
    <w:name w:val="Sombreamento Claro1"/>
    <w:basedOn w:val="Tabelanormal"/>
    <w:uiPriority w:val="60"/>
    <w:rsid w:val="001b7ea6"/>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sz="0" w:space="0"/>
          <w:bottom w:val="single" w:color="000000" w:themeColor="text1" w:sz="8" w:space="0"/>
          <w:right w:val="nil" w:sz="0" w:space="0"/>
          <w:insideH w:val="nil" w:sz="0" w:space="0"/>
          <w:insideV w:val="nil" w:sz="0" w:space="0"/>
        </w:tcBorders>
      </w:tcPr>
    </w:tblStylePr>
    <w:tblStylePr w:type="lastRow">
      <w:pPr>
        <w:spacing w:before="0" w:after="0" w:line="240" w:lineRule="auto"/>
      </w:pPr>
      <w:rPr>
        <w:b/>
        <w:bCs/>
      </w:rPr>
      <w:tblPr/>
      <w:tcPr>
        <w:tcBorders>
          <w:top w:val="single" w:color="000000" w:themeColor="text1" w:sz="8" w:space="0"/>
          <w:left w:val="nil" w:sz="0" w:space="0"/>
          <w:bottom w:val="single" w:color="000000" w:themeColor="text1"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C0C0C0" w:themeFill="text1" w:themeFillTint="3f"/>
      </w:tcPr>
    </w:tblStylePr>
    <w:tblStylePr w:type="band1Horz">
      <w:tblPr/>
      <w:tcPr>
        <w:tcBorders>
          <w:left w:val="nil" w:sz="0" w:space="0"/>
          <w:right w:val="nil" w:sz="0" w:space="0"/>
          <w:insideH w:val="nil" w:sz="0" w:space="0"/>
          <w:insideV w:val="nil" w:sz="0" w:space="0"/>
        </w:tcBorders>
        <w:shd w:val="clear" w:color="auto" w:fill="C0C0C0" w:themeFill="tex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fcat.edu.br/manual-de-orientacao-cadastro-de-usuarios-externos-no-sei-ufca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2.wmf"/><Relationship Id="rId3"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2.wmf"/><Relationship Id="rId3"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eThMIzbQS3D7uU1JCgRWsPckvdw==">CgMxLjAaHwoBMBIaChgICVIUChJ0YWJsZS4xZzNuYjRheG52M3IaHwoBMRIaChgICVIUChJ0YWJsZS52aTI5ZnA5czQ5eDEyEGtpeC5ybzE4NXBtOWVzbTQyEGtpeC53b2Y1YWFoa3oxaG0yCWguMzBqMHpsbDIQa2l4LmR5bDZ2M2FiYzBtbDIQa2l4LndvOHdxejI2MDFqbjIJaC4yZXQ5MnAwMghoLmdqZGd4czgAajwKNXN1Z2dlc3RJZEltcG9ydDYxNzE2ZDZmLTQ0NTktNGY4MC1iYTBiLTA1NWY1NGQwMDdlMF8xEgNwYWNyITEzQXNmb2ZBZ2pnaU9UY045MXE5cXBXWkRpemRGd2VF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12</Pages>
  <Words>2887</Words>
  <Characters>15826</Characters>
  <CharactersWithSpaces>18634</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2024-08-07T12:51:00Z</dcterms:created>
  <dc:creator>Usuario</dc:creator>
  <dc:description/>
  <dc:language>pt-BR</dc:language>
  <cp:lastModifiedBy/>
  <dcterms:modified xsi:type="dcterms:W3CDTF">2025-06-04T09:19:17Z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